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80" w:rsidRDefault="00AA2480" w:rsidP="00AA2480">
      <w:pPr>
        <w:jc w:val="right"/>
        <w:rPr>
          <w:b/>
          <w:sz w:val="16"/>
          <w:szCs w:val="16"/>
          <w:lang w:val="uk-UA"/>
        </w:rPr>
      </w:pPr>
      <w:bookmarkStart w:id="0" w:name="OLE_LINK1"/>
      <w:bookmarkStart w:id="1" w:name="OLE_LINK2"/>
    </w:p>
    <w:p w:rsidR="00427C16" w:rsidRPr="002E1E9B" w:rsidRDefault="00427C16" w:rsidP="00427C16">
      <w:pPr>
        <w:jc w:val="center"/>
        <w:rPr>
          <w:b/>
          <w:sz w:val="17"/>
          <w:szCs w:val="17"/>
          <w:lang w:val="uk-UA"/>
        </w:rPr>
      </w:pPr>
      <w:r w:rsidRPr="002E1E9B">
        <w:rPr>
          <w:b/>
          <w:sz w:val="17"/>
          <w:szCs w:val="17"/>
          <w:lang w:val="uk-UA"/>
        </w:rPr>
        <w:t xml:space="preserve">ПОВІДОМЛЕННЯ ПРО ПРОВЕДЕННЯ ЗАГАЛЬНИХ ЗБОРІВ АКЦІОНЕРІВ </w:t>
      </w:r>
    </w:p>
    <w:p w:rsidR="00427C16" w:rsidRPr="002E1E9B" w:rsidRDefault="00427C16" w:rsidP="00427C16">
      <w:pPr>
        <w:jc w:val="center"/>
        <w:rPr>
          <w:b/>
          <w:sz w:val="17"/>
          <w:szCs w:val="17"/>
          <w:lang w:val="uk-UA"/>
        </w:rPr>
      </w:pPr>
      <w:r w:rsidRPr="002E1E9B">
        <w:rPr>
          <w:b/>
          <w:sz w:val="17"/>
          <w:szCs w:val="17"/>
          <w:lang w:val="uk-UA"/>
        </w:rPr>
        <w:t>Публічного акціонерного товариства «</w:t>
      </w:r>
      <w:proofErr w:type="spellStart"/>
      <w:r w:rsidRPr="002E1E9B">
        <w:rPr>
          <w:b/>
          <w:sz w:val="17"/>
          <w:szCs w:val="17"/>
          <w:lang w:val="uk-UA"/>
        </w:rPr>
        <w:t>Карпаткурортбуд</w:t>
      </w:r>
      <w:proofErr w:type="spellEnd"/>
      <w:r w:rsidRPr="002E1E9B">
        <w:rPr>
          <w:b/>
          <w:sz w:val="17"/>
          <w:szCs w:val="17"/>
          <w:lang w:val="uk-UA"/>
        </w:rPr>
        <w:t>»</w:t>
      </w:r>
    </w:p>
    <w:p w:rsidR="00B50D73" w:rsidRPr="002E1E9B" w:rsidRDefault="00427C16" w:rsidP="00B50D73">
      <w:pPr>
        <w:jc w:val="center"/>
        <w:rPr>
          <w:sz w:val="17"/>
          <w:szCs w:val="17"/>
          <w:lang w:val="uk-UA"/>
        </w:rPr>
      </w:pPr>
      <w:r w:rsidRPr="002E1E9B">
        <w:rPr>
          <w:sz w:val="17"/>
          <w:szCs w:val="17"/>
          <w:lang w:val="uk-UA"/>
        </w:rPr>
        <w:t>(</w:t>
      </w:r>
      <w:r w:rsidRPr="002E1E9B">
        <w:rPr>
          <w:b/>
          <w:sz w:val="17"/>
          <w:szCs w:val="17"/>
          <w:lang w:val="uk-UA"/>
        </w:rPr>
        <w:t>ЄДРПОУ</w:t>
      </w:r>
      <w:r w:rsidR="00B948BE" w:rsidRPr="002E1E9B">
        <w:rPr>
          <w:b/>
          <w:sz w:val="17"/>
          <w:szCs w:val="17"/>
          <w:lang w:val="uk-UA"/>
        </w:rPr>
        <w:t xml:space="preserve"> </w:t>
      </w:r>
      <w:r w:rsidR="00B948BE" w:rsidRPr="002E1E9B">
        <w:rPr>
          <w:b/>
          <w:bCs/>
          <w:snapToGrid w:val="0"/>
          <w:sz w:val="17"/>
          <w:szCs w:val="17"/>
          <w:lang w:val="uk-UA"/>
        </w:rPr>
        <w:t>04718527</w:t>
      </w:r>
      <w:r w:rsidRPr="002E1E9B">
        <w:rPr>
          <w:b/>
          <w:sz w:val="17"/>
          <w:szCs w:val="17"/>
          <w:lang w:val="uk-UA"/>
        </w:rPr>
        <w:t>, місцезнаходження,</w:t>
      </w:r>
      <w:r w:rsidRPr="002E1E9B">
        <w:rPr>
          <w:sz w:val="17"/>
          <w:szCs w:val="17"/>
          <w:lang w:val="uk-UA"/>
        </w:rPr>
        <w:t xml:space="preserve"> </w:t>
      </w:r>
      <w:r w:rsidRPr="002E1E9B">
        <w:rPr>
          <w:b/>
          <w:sz w:val="17"/>
          <w:szCs w:val="17"/>
          <w:lang w:val="uk-UA"/>
        </w:rPr>
        <w:t xml:space="preserve">79040, </w:t>
      </w:r>
      <w:proofErr w:type="spellStart"/>
      <w:r w:rsidRPr="002E1E9B">
        <w:rPr>
          <w:b/>
          <w:sz w:val="17"/>
          <w:szCs w:val="17"/>
          <w:lang w:val="uk-UA"/>
        </w:rPr>
        <w:t>м.Льв</w:t>
      </w:r>
      <w:proofErr w:type="spellEnd"/>
      <w:r w:rsidRPr="002E1E9B">
        <w:rPr>
          <w:b/>
          <w:sz w:val="17"/>
          <w:szCs w:val="17"/>
        </w:rPr>
        <w:t>i</w:t>
      </w:r>
      <w:r w:rsidRPr="002E1E9B">
        <w:rPr>
          <w:b/>
          <w:sz w:val="17"/>
          <w:szCs w:val="17"/>
          <w:lang w:val="uk-UA"/>
        </w:rPr>
        <w:t xml:space="preserve">в, </w:t>
      </w:r>
      <w:proofErr w:type="spellStart"/>
      <w:r w:rsidRPr="002E1E9B">
        <w:rPr>
          <w:b/>
          <w:sz w:val="17"/>
          <w:szCs w:val="17"/>
          <w:lang w:val="uk-UA"/>
        </w:rPr>
        <w:t>вул.Конюшинна</w:t>
      </w:r>
      <w:proofErr w:type="spellEnd"/>
      <w:r w:rsidRPr="002E1E9B">
        <w:rPr>
          <w:b/>
          <w:sz w:val="17"/>
          <w:szCs w:val="17"/>
          <w:lang w:val="uk-UA"/>
        </w:rPr>
        <w:t>, 19)</w:t>
      </w:r>
    </w:p>
    <w:p w:rsidR="00427C16" w:rsidRPr="002E1E9B" w:rsidRDefault="00427C16" w:rsidP="00427C16">
      <w:pPr>
        <w:jc w:val="both"/>
        <w:rPr>
          <w:sz w:val="17"/>
          <w:szCs w:val="17"/>
          <w:lang w:val="uk-UA"/>
        </w:rPr>
      </w:pPr>
      <w:r w:rsidRPr="002E1E9B">
        <w:rPr>
          <w:sz w:val="17"/>
          <w:szCs w:val="17"/>
          <w:lang w:val="uk-UA"/>
        </w:rPr>
        <w:t>Повідомля</w:t>
      </w:r>
      <w:r w:rsidR="00B50D73" w:rsidRPr="002E1E9B">
        <w:rPr>
          <w:sz w:val="17"/>
          <w:szCs w:val="17"/>
          <w:lang w:val="uk-UA"/>
        </w:rPr>
        <w:t>є</w:t>
      </w:r>
      <w:r w:rsidRPr="002E1E9B">
        <w:rPr>
          <w:sz w:val="17"/>
          <w:szCs w:val="17"/>
          <w:lang w:val="uk-UA"/>
        </w:rPr>
        <w:t>мо про проведення</w:t>
      </w:r>
      <w:r w:rsidR="00B50D73" w:rsidRPr="002E1E9B">
        <w:rPr>
          <w:sz w:val="17"/>
          <w:szCs w:val="17"/>
          <w:lang w:val="uk-UA"/>
        </w:rPr>
        <w:t xml:space="preserve"> річних</w:t>
      </w:r>
      <w:r w:rsidRPr="002E1E9B">
        <w:rPr>
          <w:sz w:val="17"/>
          <w:szCs w:val="17"/>
          <w:lang w:val="uk-UA"/>
        </w:rPr>
        <w:t xml:space="preserve"> загальних зборів акціонерів ПАТ «</w:t>
      </w:r>
      <w:proofErr w:type="spellStart"/>
      <w:r w:rsidRPr="002E1E9B">
        <w:rPr>
          <w:b/>
          <w:sz w:val="17"/>
          <w:szCs w:val="17"/>
          <w:lang w:val="uk-UA"/>
        </w:rPr>
        <w:t>Карпаткурортбуд</w:t>
      </w:r>
      <w:proofErr w:type="spellEnd"/>
      <w:r w:rsidRPr="002E1E9B">
        <w:rPr>
          <w:sz w:val="17"/>
          <w:szCs w:val="17"/>
          <w:lang w:val="uk-UA"/>
        </w:rPr>
        <w:t xml:space="preserve">» (надалі  Товариство), які відбудуться </w:t>
      </w:r>
      <w:r w:rsidR="00AA6306" w:rsidRPr="002E1E9B">
        <w:rPr>
          <w:sz w:val="17"/>
          <w:szCs w:val="17"/>
          <w:lang w:val="uk-UA"/>
        </w:rPr>
        <w:t xml:space="preserve">18 </w:t>
      </w:r>
      <w:r w:rsidRPr="002E1E9B">
        <w:rPr>
          <w:sz w:val="17"/>
          <w:szCs w:val="17"/>
          <w:lang w:val="uk-UA"/>
        </w:rPr>
        <w:t xml:space="preserve">травня 2018 року, о </w:t>
      </w:r>
      <w:r w:rsidR="00237A6F" w:rsidRPr="002E1E9B">
        <w:rPr>
          <w:sz w:val="17"/>
          <w:szCs w:val="17"/>
        </w:rPr>
        <w:t>12</w:t>
      </w:r>
      <w:r w:rsidRPr="002E1E9B">
        <w:rPr>
          <w:sz w:val="17"/>
          <w:szCs w:val="17"/>
          <w:lang w:val="uk-UA"/>
        </w:rPr>
        <w:t xml:space="preserve"> год.00 хв. за адресою: </w:t>
      </w:r>
      <w:r w:rsidRPr="002E1E9B">
        <w:rPr>
          <w:iCs/>
          <w:sz w:val="17"/>
          <w:szCs w:val="17"/>
          <w:lang w:val="uk-UA"/>
        </w:rPr>
        <w:t xml:space="preserve">м. Львів, пр. Шевченка, 7 </w:t>
      </w:r>
      <w:r w:rsidRPr="002E1E9B">
        <w:rPr>
          <w:i/>
          <w:iCs/>
          <w:sz w:val="17"/>
          <w:szCs w:val="17"/>
          <w:lang w:val="uk-UA"/>
        </w:rPr>
        <w:t>(актовий зал Об’єднання профспілок Львівщини)</w:t>
      </w:r>
      <w:r w:rsidRPr="002E1E9B">
        <w:rPr>
          <w:i/>
          <w:sz w:val="17"/>
          <w:szCs w:val="17"/>
          <w:lang w:val="uk-UA"/>
        </w:rPr>
        <w:t xml:space="preserve">. </w:t>
      </w:r>
      <w:r w:rsidRPr="002E1E9B">
        <w:rPr>
          <w:sz w:val="17"/>
          <w:szCs w:val="17"/>
          <w:lang w:val="uk-UA"/>
        </w:rPr>
        <w:t xml:space="preserve">Реєстрація акціонерів та їх уповноважених осіб для участі в Загальних зборах акціонерів проводиться з </w:t>
      </w:r>
      <w:r w:rsidR="00237A6F" w:rsidRPr="002E1E9B">
        <w:rPr>
          <w:sz w:val="17"/>
          <w:szCs w:val="17"/>
        </w:rPr>
        <w:t xml:space="preserve">11 </w:t>
      </w:r>
      <w:r w:rsidRPr="002E1E9B">
        <w:rPr>
          <w:sz w:val="17"/>
          <w:szCs w:val="17"/>
          <w:lang w:val="uk-UA"/>
        </w:rPr>
        <w:t xml:space="preserve">год. 00 хв. до </w:t>
      </w:r>
      <w:r w:rsidR="00237A6F" w:rsidRPr="002E1E9B">
        <w:rPr>
          <w:sz w:val="17"/>
          <w:szCs w:val="17"/>
        </w:rPr>
        <w:t>11</w:t>
      </w:r>
      <w:r w:rsidRPr="002E1E9B">
        <w:rPr>
          <w:sz w:val="17"/>
          <w:szCs w:val="17"/>
          <w:lang w:val="uk-UA"/>
        </w:rPr>
        <w:t xml:space="preserve"> год. 45 хв. за місцем проведення зборів </w:t>
      </w:r>
      <w:r w:rsidR="00237A6F" w:rsidRPr="002E1E9B">
        <w:rPr>
          <w:sz w:val="17"/>
          <w:szCs w:val="17"/>
        </w:rPr>
        <w:t>18</w:t>
      </w:r>
      <w:r w:rsidRPr="002E1E9B">
        <w:rPr>
          <w:sz w:val="17"/>
          <w:szCs w:val="17"/>
          <w:lang w:val="uk-UA"/>
        </w:rPr>
        <w:t xml:space="preserve"> травня 2018 року.  Право участі у Загальних зборах акціонерів, мають акціонери (їх представники), які обліковуються в реєстрі (переліку) акціонерів, складеного станом на 24 годину </w:t>
      </w:r>
      <w:r w:rsidR="00237A6F" w:rsidRPr="002E1E9B">
        <w:rPr>
          <w:sz w:val="17"/>
          <w:szCs w:val="17"/>
        </w:rPr>
        <w:t>14</w:t>
      </w:r>
      <w:r w:rsidRPr="002E1E9B">
        <w:rPr>
          <w:sz w:val="17"/>
          <w:szCs w:val="17"/>
          <w:lang w:val="uk-UA"/>
        </w:rPr>
        <w:t xml:space="preserve"> травня 2018 року.</w:t>
      </w:r>
    </w:p>
    <w:p w:rsidR="00C1596F" w:rsidRPr="002E1E9B" w:rsidRDefault="00C1596F" w:rsidP="00C1596F">
      <w:pPr>
        <w:adjustRightInd w:val="0"/>
        <w:jc w:val="center"/>
        <w:rPr>
          <w:b/>
          <w:bCs/>
          <w:sz w:val="17"/>
          <w:szCs w:val="17"/>
          <w:lang w:val="uk-UA"/>
        </w:rPr>
      </w:pPr>
      <w:r w:rsidRPr="002E1E9B">
        <w:rPr>
          <w:b/>
          <w:bCs/>
          <w:sz w:val="17"/>
          <w:szCs w:val="17"/>
          <w:lang w:val="uk-UA"/>
        </w:rPr>
        <w:t>Перелік питань, що виносяться на голосування (</w:t>
      </w:r>
      <w:r w:rsidR="004F7ABE" w:rsidRPr="002E1E9B">
        <w:rPr>
          <w:b/>
          <w:bCs/>
          <w:sz w:val="17"/>
          <w:szCs w:val="17"/>
          <w:lang w:val="uk-UA"/>
        </w:rPr>
        <w:t xml:space="preserve">проект </w:t>
      </w:r>
      <w:r w:rsidRPr="002E1E9B">
        <w:rPr>
          <w:b/>
          <w:bCs/>
          <w:sz w:val="17"/>
          <w:szCs w:val="17"/>
          <w:lang w:val="uk-UA"/>
        </w:rPr>
        <w:t>порядк</w:t>
      </w:r>
      <w:r w:rsidR="004F7ABE" w:rsidRPr="002E1E9B">
        <w:rPr>
          <w:b/>
          <w:bCs/>
          <w:sz w:val="17"/>
          <w:szCs w:val="17"/>
          <w:lang w:val="uk-UA"/>
        </w:rPr>
        <w:t>у</w:t>
      </w:r>
      <w:r w:rsidRPr="002E1E9B">
        <w:rPr>
          <w:b/>
          <w:bCs/>
          <w:sz w:val="17"/>
          <w:szCs w:val="17"/>
          <w:lang w:val="uk-UA"/>
        </w:rPr>
        <w:t xml:space="preserve"> денн</w:t>
      </w:r>
      <w:r w:rsidR="004F7ABE" w:rsidRPr="002E1E9B">
        <w:rPr>
          <w:b/>
          <w:bCs/>
          <w:sz w:val="17"/>
          <w:szCs w:val="17"/>
          <w:lang w:val="uk-UA"/>
        </w:rPr>
        <w:t>ого</w:t>
      </w:r>
      <w:r w:rsidRPr="002E1E9B">
        <w:rPr>
          <w:b/>
          <w:bCs/>
          <w:sz w:val="17"/>
          <w:szCs w:val="17"/>
          <w:lang w:val="uk-UA"/>
        </w:rPr>
        <w:t>):</w:t>
      </w:r>
    </w:p>
    <w:p w:rsidR="00325264" w:rsidRPr="002E1E9B" w:rsidRDefault="00325264" w:rsidP="00325264">
      <w:pPr>
        <w:tabs>
          <w:tab w:val="left" w:pos="5670"/>
        </w:tabs>
        <w:ind w:firstLine="540"/>
        <w:jc w:val="both"/>
        <w:rPr>
          <w:sz w:val="17"/>
          <w:szCs w:val="17"/>
          <w:lang w:val="uk-UA"/>
        </w:rPr>
      </w:pPr>
      <w:r w:rsidRPr="002E1E9B">
        <w:rPr>
          <w:sz w:val="17"/>
          <w:szCs w:val="17"/>
          <w:lang w:val="uk-UA"/>
        </w:rPr>
        <w:t>1.</w:t>
      </w:r>
      <w:r w:rsidR="00754DBE" w:rsidRPr="002E1E9B">
        <w:rPr>
          <w:sz w:val="17"/>
          <w:szCs w:val="17"/>
        </w:rPr>
        <w:t xml:space="preserve"> </w:t>
      </w:r>
      <w:r w:rsidRPr="002E1E9B">
        <w:rPr>
          <w:sz w:val="17"/>
          <w:szCs w:val="17"/>
          <w:lang w:val="uk-UA"/>
        </w:rPr>
        <w:t>Про обрання лічильної комісії Загальних зборів акціонерів Товариства.</w:t>
      </w:r>
    </w:p>
    <w:p w:rsidR="00325264" w:rsidRPr="002E1E9B" w:rsidRDefault="00325264" w:rsidP="00325264">
      <w:pPr>
        <w:tabs>
          <w:tab w:val="left" w:pos="5670"/>
        </w:tabs>
        <w:ind w:firstLine="540"/>
        <w:jc w:val="both"/>
        <w:rPr>
          <w:sz w:val="17"/>
          <w:szCs w:val="17"/>
          <w:lang w:val="uk-UA"/>
        </w:rPr>
      </w:pPr>
      <w:r w:rsidRPr="002E1E9B">
        <w:rPr>
          <w:sz w:val="17"/>
          <w:szCs w:val="17"/>
          <w:lang w:val="uk-UA"/>
        </w:rPr>
        <w:t>2.</w:t>
      </w:r>
      <w:r w:rsidR="00754DBE" w:rsidRPr="002E1E9B">
        <w:rPr>
          <w:sz w:val="17"/>
          <w:szCs w:val="17"/>
        </w:rPr>
        <w:t xml:space="preserve"> </w:t>
      </w:r>
      <w:r w:rsidRPr="002E1E9B">
        <w:rPr>
          <w:sz w:val="17"/>
          <w:szCs w:val="17"/>
          <w:lang w:val="uk-UA"/>
        </w:rPr>
        <w:t>Про обрання Голови та секретаря Загальних зборів акціонерів Товариства.</w:t>
      </w:r>
    </w:p>
    <w:p w:rsidR="00325264" w:rsidRPr="002E1E9B" w:rsidRDefault="00325264" w:rsidP="00325264">
      <w:pPr>
        <w:tabs>
          <w:tab w:val="left" w:pos="5670"/>
        </w:tabs>
        <w:ind w:firstLine="540"/>
        <w:jc w:val="both"/>
        <w:rPr>
          <w:sz w:val="17"/>
          <w:szCs w:val="17"/>
          <w:lang w:val="uk-UA"/>
        </w:rPr>
      </w:pPr>
      <w:r w:rsidRPr="002E1E9B">
        <w:rPr>
          <w:sz w:val="17"/>
          <w:szCs w:val="17"/>
          <w:lang w:val="uk-UA"/>
        </w:rPr>
        <w:t>3.</w:t>
      </w:r>
      <w:r w:rsidR="00754DBE" w:rsidRPr="002E1E9B">
        <w:rPr>
          <w:sz w:val="17"/>
          <w:szCs w:val="17"/>
        </w:rPr>
        <w:t xml:space="preserve"> </w:t>
      </w:r>
      <w:r w:rsidRPr="002E1E9B">
        <w:rPr>
          <w:sz w:val="17"/>
          <w:szCs w:val="17"/>
          <w:lang w:val="uk-UA"/>
        </w:rPr>
        <w:t>Про затвердження регламенту роботи Загальних зборів акціонерів Товариства.</w:t>
      </w:r>
    </w:p>
    <w:p w:rsidR="00325264" w:rsidRPr="002E1E9B" w:rsidRDefault="00325264" w:rsidP="00325264">
      <w:pPr>
        <w:tabs>
          <w:tab w:val="left" w:pos="5670"/>
        </w:tabs>
        <w:ind w:firstLine="540"/>
        <w:jc w:val="both"/>
        <w:rPr>
          <w:sz w:val="17"/>
          <w:szCs w:val="17"/>
          <w:lang w:val="uk-UA"/>
        </w:rPr>
      </w:pPr>
      <w:r w:rsidRPr="002E1E9B">
        <w:rPr>
          <w:sz w:val="17"/>
          <w:szCs w:val="17"/>
          <w:lang w:val="uk-UA"/>
        </w:rPr>
        <w:t>4.</w:t>
      </w:r>
      <w:r w:rsidR="00754DBE" w:rsidRPr="002E1E9B">
        <w:rPr>
          <w:sz w:val="17"/>
          <w:szCs w:val="17"/>
        </w:rPr>
        <w:t xml:space="preserve"> </w:t>
      </w:r>
      <w:r w:rsidRPr="002E1E9B">
        <w:rPr>
          <w:color w:val="000000"/>
          <w:sz w:val="17"/>
          <w:szCs w:val="17"/>
          <w:lang w:val="uk-UA"/>
        </w:rPr>
        <w:t xml:space="preserve">Розгляд звіту </w:t>
      </w:r>
      <w:r w:rsidR="004F7ABE" w:rsidRPr="002E1E9B">
        <w:rPr>
          <w:color w:val="000000"/>
          <w:sz w:val="17"/>
          <w:szCs w:val="17"/>
          <w:lang w:val="uk-UA"/>
        </w:rPr>
        <w:t>правління</w:t>
      </w:r>
      <w:r w:rsidRPr="002E1E9B">
        <w:rPr>
          <w:sz w:val="17"/>
          <w:szCs w:val="17"/>
          <w:lang w:val="uk-UA"/>
        </w:rPr>
        <w:t xml:space="preserve"> про фінансово-господарську діяльність Товариства за 2017 рік та п</w:t>
      </w:r>
      <w:r w:rsidRPr="002E1E9B">
        <w:rPr>
          <w:color w:val="000000"/>
          <w:sz w:val="17"/>
          <w:szCs w:val="17"/>
          <w:shd w:val="clear" w:color="auto" w:fill="FFFFFF"/>
          <w:lang w:val="uk-UA"/>
        </w:rPr>
        <w:t>рийняття рішення за наслідками його розгляду</w:t>
      </w:r>
      <w:r w:rsidRPr="002E1E9B">
        <w:rPr>
          <w:sz w:val="17"/>
          <w:szCs w:val="17"/>
          <w:lang w:val="uk-UA"/>
        </w:rPr>
        <w:t>.</w:t>
      </w:r>
    </w:p>
    <w:p w:rsidR="00325264" w:rsidRPr="002E1E9B" w:rsidRDefault="00325264" w:rsidP="00325264">
      <w:pPr>
        <w:tabs>
          <w:tab w:val="left" w:pos="5670"/>
        </w:tabs>
        <w:ind w:firstLine="540"/>
        <w:jc w:val="both"/>
        <w:rPr>
          <w:sz w:val="17"/>
          <w:szCs w:val="17"/>
          <w:lang w:val="uk-UA"/>
        </w:rPr>
      </w:pPr>
      <w:r w:rsidRPr="002E1E9B">
        <w:rPr>
          <w:sz w:val="17"/>
          <w:szCs w:val="17"/>
          <w:lang w:val="uk-UA"/>
        </w:rPr>
        <w:t>5.</w:t>
      </w:r>
      <w:r w:rsidR="00754DBE" w:rsidRPr="002E1E9B">
        <w:rPr>
          <w:sz w:val="17"/>
          <w:szCs w:val="17"/>
        </w:rPr>
        <w:t xml:space="preserve"> </w:t>
      </w:r>
      <w:r w:rsidRPr="002E1E9B">
        <w:rPr>
          <w:color w:val="000000"/>
          <w:sz w:val="17"/>
          <w:szCs w:val="17"/>
          <w:lang w:val="uk-UA"/>
        </w:rPr>
        <w:t>Розгляд звіту Наглядової ради</w:t>
      </w:r>
      <w:r w:rsidRPr="002E1E9B">
        <w:rPr>
          <w:sz w:val="17"/>
          <w:szCs w:val="17"/>
          <w:lang w:val="uk-UA"/>
        </w:rPr>
        <w:t xml:space="preserve"> за 2017 рік</w:t>
      </w:r>
      <w:r w:rsidRPr="002E1E9B">
        <w:rPr>
          <w:color w:val="000000"/>
          <w:sz w:val="17"/>
          <w:szCs w:val="17"/>
          <w:lang w:val="uk-UA"/>
        </w:rPr>
        <w:t xml:space="preserve"> та затвердження заходів за результатами його розгляду</w:t>
      </w:r>
      <w:r w:rsidRPr="002E1E9B">
        <w:rPr>
          <w:sz w:val="17"/>
          <w:szCs w:val="17"/>
          <w:lang w:val="uk-UA"/>
        </w:rPr>
        <w:t>.</w:t>
      </w:r>
      <w:r w:rsidR="00427C16" w:rsidRPr="002E1E9B">
        <w:rPr>
          <w:sz w:val="17"/>
          <w:szCs w:val="17"/>
          <w:lang w:val="uk-UA"/>
        </w:rPr>
        <w:t xml:space="preserve"> </w:t>
      </w:r>
      <w:r w:rsidRPr="002E1E9B">
        <w:rPr>
          <w:sz w:val="17"/>
          <w:szCs w:val="17"/>
          <w:lang w:val="uk-UA"/>
        </w:rPr>
        <w:t xml:space="preserve">Прийняття рішення за наслідками розгляду </w:t>
      </w:r>
      <w:r w:rsidRPr="002E1E9B">
        <w:rPr>
          <w:color w:val="000000"/>
          <w:sz w:val="17"/>
          <w:szCs w:val="17"/>
          <w:lang w:val="uk-UA"/>
        </w:rPr>
        <w:t>звіту Наглядової ради</w:t>
      </w:r>
      <w:r w:rsidRPr="002E1E9B">
        <w:rPr>
          <w:sz w:val="17"/>
          <w:szCs w:val="17"/>
          <w:lang w:val="uk-UA"/>
        </w:rPr>
        <w:t xml:space="preserve"> за 2017 рік.</w:t>
      </w:r>
    </w:p>
    <w:p w:rsidR="00325264" w:rsidRPr="002E1E9B" w:rsidRDefault="00427C16" w:rsidP="00325264">
      <w:pPr>
        <w:tabs>
          <w:tab w:val="left" w:pos="5670"/>
        </w:tabs>
        <w:ind w:firstLine="540"/>
        <w:jc w:val="both"/>
        <w:rPr>
          <w:sz w:val="17"/>
          <w:szCs w:val="17"/>
          <w:lang w:val="uk-UA"/>
        </w:rPr>
      </w:pPr>
      <w:r w:rsidRPr="002E1E9B">
        <w:rPr>
          <w:sz w:val="17"/>
          <w:szCs w:val="17"/>
          <w:lang w:val="uk-UA"/>
        </w:rPr>
        <w:t>6</w:t>
      </w:r>
      <w:r w:rsidR="00325264" w:rsidRPr="002E1E9B">
        <w:rPr>
          <w:sz w:val="17"/>
          <w:szCs w:val="17"/>
          <w:lang w:val="uk-UA"/>
        </w:rPr>
        <w:t>.</w:t>
      </w:r>
      <w:r w:rsidR="00754DBE" w:rsidRPr="002E1E9B">
        <w:rPr>
          <w:sz w:val="17"/>
          <w:szCs w:val="17"/>
          <w:lang w:val="uk-UA"/>
        </w:rPr>
        <w:t xml:space="preserve"> </w:t>
      </w:r>
      <w:r w:rsidR="004F7ABE" w:rsidRPr="002E1E9B">
        <w:rPr>
          <w:color w:val="000000"/>
          <w:sz w:val="17"/>
          <w:szCs w:val="17"/>
          <w:shd w:val="clear" w:color="auto" w:fill="FFFFFF"/>
          <w:lang w:val="uk-UA"/>
        </w:rPr>
        <w:t>Затвердження звіту та висновків</w:t>
      </w:r>
      <w:r w:rsidR="004F7ABE" w:rsidRPr="002E1E9B">
        <w:rPr>
          <w:sz w:val="17"/>
          <w:szCs w:val="17"/>
          <w:lang w:val="uk-UA"/>
        </w:rPr>
        <w:t xml:space="preserve"> Ревізійної комісії</w:t>
      </w:r>
      <w:r w:rsidR="00325264" w:rsidRPr="002E1E9B">
        <w:rPr>
          <w:color w:val="000000"/>
          <w:sz w:val="17"/>
          <w:szCs w:val="17"/>
          <w:shd w:val="clear" w:color="auto" w:fill="FFFFFF"/>
          <w:lang w:val="uk-UA"/>
        </w:rPr>
        <w:t xml:space="preserve"> </w:t>
      </w:r>
      <w:r w:rsidR="00325264" w:rsidRPr="002E1E9B">
        <w:rPr>
          <w:sz w:val="17"/>
          <w:szCs w:val="17"/>
          <w:lang w:val="uk-UA"/>
        </w:rPr>
        <w:t>Товариства за 2017 рік та прийняття рішення за наслідками його розгляду.</w:t>
      </w:r>
    </w:p>
    <w:p w:rsidR="00325264" w:rsidRPr="002E1E9B" w:rsidRDefault="00427C16" w:rsidP="00325264">
      <w:pPr>
        <w:tabs>
          <w:tab w:val="left" w:pos="5670"/>
        </w:tabs>
        <w:ind w:firstLine="540"/>
        <w:jc w:val="both"/>
        <w:rPr>
          <w:sz w:val="17"/>
          <w:szCs w:val="17"/>
          <w:lang w:val="uk-UA"/>
        </w:rPr>
      </w:pPr>
      <w:r w:rsidRPr="002E1E9B">
        <w:rPr>
          <w:sz w:val="17"/>
          <w:szCs w:val="17"/>
          <w:lang w:val="uk-UA"/>
        </w:rPr>
        <w:t>7</w:t>
      </w:r>
      <w:r w:rsidR="00325264" w:rsidRPr="002E1E9B">
        <w:rPr>
          <w:sz w:val="17"/>
          <w:szCs w:val="17"/>
          <w:lang w:val="uk-UA"/>
        </w:rPr>
        <w:t>.</w:t>
      </w:r>
      <w:r w:rsidR="00754DBE" w:rsidRPr="002E1E9B">
        <w:rPr>
          <w:sz w:val="17"/>
          <w:szCs w:val="17"/>
        </w:rPr>
        <w:t xml:space="preserve"> </w:t>
      </w:r>
      <w:r w:rsidR="00325264" w:rsidRPr="002E1E9B">
        <w:rPr>
          <w:sz w:val="17"/>
          <w:szCs w:val="17"/>
          <w:lang w:val="uk-UA"/>
        </w:rPr>
        <w:t>Затвердження річного звіту Товариства за 2017 р.</w:t>
      </w:r>
      <w:r w:rsidRPr="002E1E9B">
        <w:rPr>
          <w:sz w:val="17"/>
          <w:szCs w:val="17"/>
          <w:lang w:val="uk-UA"/>
        </w:rPr>
        <w:t xml:space="preserve"> та </w:t>
      </w:r>
      <w:r w:rsidR="00325264" w:rsidRPr="002E1E9B">
        <w:rPr>
          <w:sz w:val="17"/>
          <w:szCs w:val="17"/>
          <w:lang w:val="uk-UA"/>
        </w:rPr>
        <w:t xml:space="preserve"> порядок розподілу прибутків та збитків за 2017 р.</w:t>
      </w:r>
    </w:p>
    <w:p w:rsidR="00D832C8" w:rsidRPr="002E1E9B" w:rsidRDefault="00427C16" w:rsidP="00625C91">
      <w:pPr>
        <w:tabs>
          <w:tab w:val="left" w:pos="5670"/>
        </w:tabs>
        <w:ind w:firstLine="540"/>
        <w:jc w:val="both"/>
        <w:rPr>
          <w:sz w:val="17"/>
          <w:szCs w:val="17"/>
          <w:lang w:val="uk-UA"/>
        </w:rPr>
      </w:pPr>
      <w:r w:rsidRPr="002E1E9B">
        <w:rPr>
          <w:sz w:val="17"/>
          <w:szCs w:val="17"/>
          <w:lang w:val="uk-UA"/>
        </w:rPr>
        <w:t>8</w:t>
      </w:r>
      <w:r w:rsidR="00325264" w:rsidRPr="002E1E9B">
        <w:rPr>
          <w:sz w:val="17"/>
          <w:szCs w:val="17"/>
          <w:lang w:val="uk-UA"/>
        </w:rPr>
        <w:t>.</w:t>
      </w:r>
      <w:r w:rsidR="00625C91" w:rsidRPr="002E1E9B">
        <w:rPr>
          <w:sz w:val="17"/>
          <w:szCs w:val="17"/>
        </w:rPr>
        <w:t xml:space="preserve"> Про </w:t>
      </w:r>
      <w:proofErr w:type="spellStart"/>
      <w:r w:rsidR="00625C91" w:rsidRPr="002E1E9B">
        <w:rPr>
          <w:sz w:val="17"/>
          <w:szCs w:val="17"/>
        </w:rPr>
        <w:t>затвердження</w:t>
      </w:r>
      <w:proofErr w:type="spellEnd"/>
      <w:r w:rsidR="00625C91" w:rsidRPr="002E1E9B">
        <w:rPr>
          <w:sz w:val="17"/>
          <w:szCs w:val="17"/>
        </w:rPr>
        <w:t xml:space="preserve"> </w:t>
      </w:r>
      <w:proofErr w:type="spellStart"/>
      <w:r w:rsidR="00625C91" w:rsidRPr="002E1E9B">
        <w:rPr>
          <w:sz w:val="17"/>
          <w:szCs w:val="17"/>
        </w:rPr>
        <w:t>основних</w:t>
      </w:r>
      <w:proofErr w:type="spellEnd"/>
      <w:r w:rsidR="00625C91" w:rsidRPr="002E1E9B">
        <w:rPr>
          <w:sz w:val="17"/>
          <w:szCs w:val="17"/>
        </w:rPr>
        <w:t xml:space="preserve"> </w:t>
      </w:r>
      <w:proofErr w:type="spellStart"/>
      <w:r w:rsidR="00625C91" w:rsidRPr="002E1E9B">
        <w:rPr>
          <w:sz w:val="17"/>
          <w:szCs w:val="17"/>
        </w:rPr>
        <w:t>напрямів</w:t>
      </w:r>
      <w:proofErr w:type="spellEnd"/>
      <w:r w:rsidR="00625C91" w:rsidRPr="002E1E9B">
        <w:rPr>
          <w:sz w:val="17"/>
          <w:szCs w:val="17"/>
        </w:rPr>
        <w:t xml:space="preserve"> </w:t>
      </w:r>
      <w:proofErr w:type="spellStart"/>
      <w:r w:rsidR="00625C91" w:rsidRPr="002E1E9B">
        <w:rPr>
          <w:sz w:val="17"/>
          <w:szCs w:val="17"/>
        </w:rPr>
        <w:t>роботи</w:t>
      </w:r>
      <w:proofErr w:type="spellEnd"/>
      <w:r w:rsidR="00625C91" w:rsidRPr="002E1E9B">
        <w:rPr>
          <w:sz w:val="17"/>
          <w:szCs w:val="17"/>
        </w:rPr>
        <w:t xml:space="preserve"> та </w:t>
      </w:r>
      <w:proofErr w:type="spellStart"/>
      <w:r w:rsidR="00625C91" w:rsidRPr="002E1E9B">
        <w:rPr>
          <w:sz w:val="17"/>
          <w:szCs w:val="17"/>
        </w:rPr>
        <w:t>фінансового</w:t>
      </w:r>
      <w:proofErr w:type="spellEnd"/>
      <w:r w:rsidR="00625C91" w:rsidRPr="002E1E9B">
        <w:rPr>
          <w:sz w:val="17"/>
          <w:szCs w:val="17"/>
        </w:rPr>
        <w:t xml:space="preserve"> плану</w:t>
      </w:r>
      <w:r w:rsidR="00625C91" w:rsidRPr="002E1E9B">
        <w:rPr>
          <w:sz w:val="17"/>
          <w:szCs w:val="17"/>
          <w:lang w:val="uk-UA"/>
        </w:rPr>
        <w:t xml:space="preserve"> </w:t>
      </w:r>
      <w:r w:rsidR="00625C91" w:rsidRPr="002E1E9B">
        <w:rPr>
          <w:sz w:val="17"/>
          <w:szCs w:val="17"/>
        </w:rPr>
        <w:t>То</w:t>
      </w:r>
      <w:proofErr w:type="spellStart"/>
      <w:r w:rsidR="00625C91" w:rsidRPr="002E1E9B">
        <w:rPr>
          <w:sz w:val="17"/>
          <w:szCs w:val="17"/>
          <w:lang w:val="uk-UA"/>
        </w:rPr>
        <w:t>вариства</w:t>
      </w:r>
      <w:proofErr w:type="spellEnd"/>
      <w:r w:rsidR="00625C91" w:rsidRPr="002E1E9B">
        <w:rPr>
          <w:sz w:val="17"/>
          <w:szCs w:val="17"/>
        </w:rPr>
        <w:t xml:space="preserve"> на 2018 </w:t>
      </w:r>
      <w:proofErr w:type="spellStart"/>
      <w:proofErr w:type="gramStart"/>
      <w:r w:rsidR="00625C91" w:rsidRPr="002E1E9B">
        <w:rPr>
          <w:sz w:val="17"/>
          <w:szCs w:val="17"/>
        </w:rPr>
        <w:t>р</w:t>
      </w:r>
      <w:proofErr w:type="gramEnd"/>
      <w:r w:rsidR="00625C91" w:rsidRPr="002E1E9B">
        <w:rPr>
          <w:sz w:val="17"/>
          <w:szCs w:val="17"/>
        </w:rPr>
        <w:t>ік</w:t>
      </w:r>
      <w:proofErr w:type="spellEnd"/>
      <w:r w:rsidR="00625C91" w:rsidRPr="002E1E9B">
        <w:rPr>
          <w:sz w:val="17"/>
          <w:szCs w:val="17"/>
          <w:lang w:val="uk-UA"/>
        </w:rPr>
        <w:t>.</w:t>
      </w:r>
    </w:p>
    <w:p w:rsidR="00325264" w:rsidRPr="002E1E9B" w:rsidRDefault="00625C91" w:rsidP="00325264">
      <w:pPr>
        <w:tabs>
          <w:tab w:val="left" w:pos="5670"/>
        </w:tabs>
        <w:ind w:firstLine="540"/>
        <w:jc w:val="both"/>
        <w:rPr>
          <w:color w:val="000000"/>
          <w:sz w:val="17"/>
          <w:szCs w:val="17"/>
          <w:shd w:val="clear" w:color="auto" w:fill="FFFFFF"/>
        </w:rPr>
      </w:pPr>
      <w:r w:rsidRPr="002E1E9B">
        <w:rPr>
          <w:sz w:val="17"/>
          <w:szCs w:val="17"/>
        </w:rPr>
        <w:t>9</w:t>
      </w:r>
      <w:r w:rsidR="00325264" w:rsidRPr="002E1E9B">
        <w:rPr>
          <w:sz w:val="17"/>
          <w:szCs w:val="17"/>
          <w:lang w:val="uk-UA"/>
        </w:rPr>
        <w:t>.</w:t>
      </w:r>
      <w:r w:rsidR="00325264" w:rsidRPr="002E1E9B">
        <w:rPr>
          <w:color w:val="000000"/>
          <w:sz w:val="17"/>
          <w:szCs w:val="17"/>
          <w:shd w:val="clear" w:color="auto" w:fill="FFFFFF"/>
          <w:lang w:val="uk-UA"/>
        </w:rPr>
        <w:t xml:space="preserve"> Прийняття рішення про припинення повноважень членів лічильної комісії.</w:t>
      </w:r>
    </w:p>
    <w:p w:rsidR="00860CB3" w:rsidRPr="002E1E9B" w:rsidRDefault="00860CB3" w:rsidP="00860CB3">
      <w:pPr>
        <w:pStyle w:val="Style5"/>
        <w:widowControl/>
        <w:spacing w:line="240" w:lineRule="auto"/>
        <w:ind w:firstLine="601"/>
        <w:jc w:val="both"/>
        <w:rPr>
          <w:sz w:val="17"/>
          <w:szCs w:val="17"/>
          <w:u w:val="single"/>
          <w:lang w:val="uk-UA"/>
        </w:rPr>
      </w:pPr>
      <w:r w:rsidRPr="002E1E9B">
        <w:rPr>
          <w:sz w:val="17"/>
          <w:szCs w:val="17"/>
          <w:u w:val="single"/>
          <w:lang w:val="uk-UA"/>
        </w:rPr>
        <w:t>Для реєстрації та участі у Загальних зборах акціонерам необхідно мати:</w:t>
      </w:r>
    </w:p>
    <w:p w:rsidR="00860CB3" w:rsidRPr="002E1E9B" w:rsidRDefault="00860CB3" w:rsidP="00860CB3">
      <w:pPr>
        <w:pStyle w:val="Style5"/>
        <w:widowControl/>
        <w:spacing w:line="240" w:lineRule="auto"/>
        <w:ind w:firstLine="601"/>
        <w:jc w:val="both"/>
        <w:rPr>
          <w:sz w:val="17"/>
          <w:szCs w:val="17"/>
          <w:lang w:val="uk-UA"/>
        </w:rPr>
      </w:pPr>
      <w:r w:rsidRPr="002E1E9B">
        <w:rPr>
          <w:sz w:val="17"/>
          <w:szCs w:val="17"/>
          <w:lang w:val="uk-UA"/>
        </w:rPr>
        <w:t>- документ, що посвідчує особу (паспорт);</w:t>
      </w:r>
    </w:p>
    <w:p w:rsidR="00860CB3" w:rsidRPr="002E1E9B" w:rsidRDefault="00860CB3" w:rsidP="00860CB3">
      <w:pPr>
        <w:pStyle w:val="Style5"/>
        <w:widowControl/>
        <w:spacing w:line="240" w:lineRule="auto"/>
        <w:ind w:firstLine="601"/>
        <w:jc w:val="both"/>
        <w:rPr>
          <w:sz w:val="17"/>
          <w:szCs w:val="17"/>
          <w:lang w:val="uk-UA"/>
        </w:rPr>
      </w:pPr>
      <w:r w:rsidRPr="002E1E9B">
        <w:rPr>
          <w:sz w:val="17"/>
          <w:szCs w:val="17"/>
          <w:lang w:val="uk-UA"/>
        </w:rPr>
        <w:t xml:space="preserve">- довіреність на право участі у Загальних зборах акціонерів (для представників акціонерів), оформлену відповідно до чинного законодавства.  </w:t>
      </w:r>
    </w:p>
    <w:p w:rsidR="0019438A" w:rsidRPr="002E1E9B" w:rsidRDefault="0019438A" w:rsidP="0019438A">
      <w:pPr>
        <w:ind w:firstLine="600"/>
        <w:jc w:val="both"/>
        <w:rPr>
          <w:sz w:val="17"/>
          <w:szCs w:val="17"/>
          <w:lang w:val="uk-UA"/>
        </w:rPr>
      </w:pPr>
      <w:r w:rsidRPr="002E1E9B">
        <w:rPr>
          <w:sz w:val="17"/>
          <w:szCs w:val="17"/>
          <w:lang w:val="uk-UA"/>
        </w:rPr>
        <w:t xml:space="preserve">Акціонери мають можливість особисто ознайомитись з матеріалами та документами під час підготовки до Загальних зборів акціонерів за </w:t>
      </w:r>
      <w:proofErr w:type="spellStart"/>
      <w:r w:rsidRPr="002E1E9B">
        <w:rPr>
          <w:sz w:val="17"/>
          <w:szCs w:val="17"/>
          <w:lang w:val="uk-UA"/>
        </w:rPr>
        <w:t>адресою</w:t>
      </w:r>
      <w:proofErr w:type="spellEnd"/>
      <w:r w:rsidRPr="002E1E9B">
        <w:rPr>
          <w:sz w:val="17"/>
          <w:szCs w:val="17"/>
          <w:lang w:val="uk-UA"/>
        </w:rPr>
        <w:t xml:space="preserve">: </w:t>
      </w:r>
      <w:smartTag w:uri="urn:schemas-microsoft-com:office:smarttags" w:element="metricconverter">
        <w:smartTagPr>
          <w:attr w:name="ProductID" w:val="79040, м"/>
        </w:smartTagPr>
        <w:r w:rsidRPr="002E1E9B">
          <w:rPr>
            <w:sz w:val="17"/>
            <w:szCs w:val="17"/>
            <w:lang w:val="uk-UA"/>
          </w:rPr>
          <w:t xml:space="preserve">79040, </w:t>
        </w:r>
        <w:proofErr w:type="spellStart"/>
        <w:r w:rsidRPr="002E1E9B">
          <w:rPr>
            <w:sz w:val="17"/>
            <w:szCs w:val="17"/>
            <w:lang w:val="uk-UA"/>
          </w:rPr>
          <w:t>м</w:t>
        </w:r>
      </w:smartTag>
      <w:r w:rsidRPr="002E1E9B">
        <w:rPr>
          <w:sz w:val="17"/>
          <w:szCs w:val="17"/>
          <w:lang w:val="uk-UA"/>
        </w:rPr>
        <w:t>.Льв</w:t>
      </w:r>
      <w:proofErr w:type="spellEnd"/>
      <w:r w:rsidRPr="002E1E9B">
        <w:rPr>
          <w:sz w:val="17"/>
          <w:szCs w:val="17"/>
        </w:rPr>
        <w:t>i</w:t>
      </w:r>
      <w:r w:rsidRPr="002E1E9B">
        <w:rPr>
          <w:sz w:val="17"/>
          <w:szCs w:val="17"/>
          <w:lang w:val="uk-UA"/>
        </w:rPr>
        <w:t xml:space="preserve">в, </w:t>
      </w:r>
      <w:proofErr w:type="spellStart"/>
      <w:r w:rsidRPr="002E1E9B">
        <w:rPr>
          <w:sz w:val="17"/>
          <w:szCs w:val="17"/>
          <w:lang w:val="uk-UA"/>
        </w:rPr>
        <w:t>вул.Конюшинна</w:t>
      </w:r>
      <w:proofErr w:type="spellEnd"/>
      <w:r w:rsidRPr="002E1E9B">
        <w:rPr>
          <w:sz w:val="17"/>
          <w:szCs w:val="17"/>
          <w:lang w:val="uk-UA"/>
        </w:rPr>
        <w:t xml:space="preserve">, 19, кабінет голови правління, </w:t>
      </w:r>
      <w:r w:rsidRPr="002E1E9B">
        <w:rPr>
          <w:sz w:val="17"/>
          <w:szCs w:val="17"/>
        </w:rPr>
        <w:t xml:space="preserve">у </w:t>
      </w:r>
      <w:proofErr w:type="spellStart"/>
      <w:r w:rsidRPr="002E1E9B">
        <w:rPr>
          <w:sz w:val="17"/>
          <w:szCs w:val="17"/>
        </w:rPr>
        <w:t>робочі</w:t>
      </w:r>
      <w:proofErr w:type="spellEnd"/>
      <w:r w:rsidRPr="002E1E9B">
        <w:rPr>
          <w:sz w:val="17"/>
          <w:szCs w:val="17"/>
        </w:rPr>
        <w:t xml:space="preserve"> </w:t>
      </w:r>
      <w:proofErr w:type="spellStart"/>
      <w:r w:rsidRPr="002E1E9B">
        <w:rPr>
          <w:sz w:val="17"/>
          <w:szCs w:val="17"/>
        </w:rPr>
        <w:t>дні</w:t>
      </w:r>
      <w:proofErr w:type="spellEnd"/>
      <w:r w:rsidRPr="002E1E9B">
        <w:rPr>
          <w:sz w:val="17"/>
          <w:szCs w:val="17"/>
          <w:lang w:val="uk-UA"/>
        </w:rPr>
        <w:t xml:space="preserve"> з 09.00 до 18.00</w:t>
      </w:r>
      <w:r w:rsidRPr="002E1E9B">
        <w:rPr>
          <w:sz w:val="17"/>
          <w:szCs w:val="17"/>
        </w:rPr>
        <w:t xml:space="preserve"> год., </w:t>
      </w:r>
      <w:proofErr w:type="spellStart"/>
      <w:r w:rsidRPr="002E1E9B">
        <w:rPr>
          <w:sz w:val="17"/>
          <w:szCs w:val="17"/>
        </w:rPr>
        <w:t>перерва</w:t>
      </w:r>
      <w:proofErr w:type="spellEnd"/>
      <w:r w:rsidRPr="002E1E9B">
        <w:rPr>
          <w:sz w:val="17"/>
          <w:szCs w:val="17"/>
        </w:rPr>
        <w:t xml:space="preserve"> з 1</w:t>
      </w:r>
      <w:r w:rsidRPr="002E1E9B">
        <w:rPr>
          <w:sz w:val="17"/>
          <w:szCs w:val="17"/>
          <w:lang w:val="uk-UA"/>
        </w:rPr>
        <w:t>3</w:t>
      </w:r>
      <w:r w:rsidRPr="002E1E9B">
        <w:rPr>
          <w:sz w:val="17"/>
          <w:szCs w:val="17"/>
        </w:rPr>
        <w:t>-00 до 1</w:t>
      </w:r>
      <w:r w:rsidRPr="002E1E9B">
        <w:rPr>
          <w:sz w:val="17"/>
          <w:szCs w:val="17"/>
          <w:lang w:val="uk-UA"/>
        </w:rPr>
        <w:t>4</w:t>
      </w:r>
      <w:r w:rsidRPr="002E1E9B">
        <w:rPr>
          <w:sz w:val="17"/>
          <w:szCs w:val="17"/>
        </w:rPr>
        <w:t xml:space="preserve">-00 год., та в день </w:t>
      </w:r>
      <w:proofErr w:type="spellStart"/>
      <w:r w:rsidRPr="002E1E9B">
        <w:rPr>
          <w:sz w:val="17"/>
          <w:szCs w:val="17"/>
        </w:rPr>
        <w:t>проведення</w:t>
      </w:r>
      <w:proofErr w:type="spellEnd"/>
      <w:r w:rsidRPr="002E1E9B">
        <w:rPr>
          <w:sz w:val="17"/>
          <w:szCs w:val="17"/>
        </w:rPr>
        <w:t xml:space="preserve"> </w:t>
      </w:r>
      <w:proofErr w:type="spellStart"/>
      <w:r w:rsidRPr="002E1E9B">
        <w:rPr>
          <w:sz w:val="17"/>
          <w:szCs w:val="17"/>
        </w:rPr>
        <w:t>загальних</w:t>
      </w:r>
      <w:proofErr w:type="spellEnd"/>
      <w:r w:rsidRPr="002E1E9B">
        <w:rPr>
          <w:sz w:val="17"/>
          <w:szCs w:val="17"/>
        </w:rPr>
        <w:t xml:space="preserve"> </w:t>
      </w:r>
      <w:proofErr w:type="spellStart"/>
      <w:r w:rsidRPr="002E1E9B">
        <w:rPr>
          <w:sz w:val="17"/>
          <w:szCs w:val="17"/>
        </w:rPr>
        <w:t>зборі</w:t>
      </w:r>
      <w:proofErr w:type="gramStart"/>
      <w:r w:rsidRPr="002E1E9B">
        <w:rPr>
          <w:sz w:val="17"/>
          <w:szCs w:val="17"/>
        </w:rPr>
        <w:t>в</w:t>
      </w:r>
      <w:proofErr w:type="spellEnd"/>
      <w:proofErr w:type="gramEnd"/>
      <w:r w:rsidRPr="002E1E9B">
        <w:rPr>
          <w:sz w:val="17"/>
          <w:szCs w:val="17"/>
        </w:rPr>
        <w:t xml:space="preserve">, у </w:t>
      </w:r>
      <w:proofErr w:type="spellStart"/>
      <w:r w:rsidRPr="002E1E9B">
        <w:rPr>
          <w:sz w:val="17"/>
          <w:szCs w:val="17"/>
        </w:rPr>
        <w:t>місці</w:t>
      </w:r>
      <w:proofErr w:type="spellEnd"/>
      <w:r w:rsidRPr="002E1E9B">
        <w:rPr>
          <w:sz w:val="17"/>
          <w:szCs w:val="17"/>
        </w:rPr>
        <w:t xml:space="preserve"> </w:t>
      </w:r>
      <w:proofErr w:type="spellStart"/>
      <w:r w:rsidRPr="002E1E9B">
        <w:rPr>
          <w:sz w:val="17"/>
          <w:szCs w:val="17"/>
        </w:rPr>
        <w:t>їх</w:t>
      </w:r>
      <w:proofErr w:type="spellEnd"/>
      <w:r w:rsidRPr="002E1E9B">
        <w:rPr>
          <w:sz w:val="17"/>
          <w:szCs w:val="17"/>
        </w:rPr>
        <w:t xml:space="preserve"> </w:t>
      </w:r>
      <w:proofErr w:type="spellStart"/>
      <w:r w:rsidRPr="002E1E9B">
        <w:rPr>
          <w:sz w:val="17"/>
          <w:szCs w:val="17"/>
        </w:rPr>
        <w:t>проведення</w:t>
      </w:r>
      <w:proofErr w:type="spellEnd"/>
      <w:r w:rsidRPr="002E1E9B">
        <w:rPr>
          <w:sz w:val="17"/>
          <w:szCs w:val="17"/>
        </w:rPr>
        <w:t>.</w:t>
      </w:r>
    </w:p>
    <w:p w:rsidR="0019438A" w:rsidRPr="002E1E9B" w:rsidRDefault="0019438A" w:rsidP="0019438A">
      <w:pPr>
        <w:ind w:firstLine="600"/>
        <w:jc w:val="both"/>
        <w:rPr>
          <w:sz w:val="17"/>
          <w:szCs w:val="17"/>
          <w:lang w:val="uk-UA"/>
        </w:rPr>
      </w:pPr>
      <w:r w:rsidRPr="002E1E9B">
        <w:rPr>
          <w:sz w:val="17"/>
          <w:szCs w:val="17"/>
          <w:lang w:val="uk-UA"/>
        </w:rPr>
        <w:t xml:space="preserve">Адреса веб-сайту, на якому розміщена інформація з проектом рішень щодо кожного з питань порядку денного: </w:t>
      </w:r>
      <w:r w:rsidR="000B27CF" w:rsidRPr="002E1E9B">
        <w:rPr>
          <w:sz w:val="17"/>
          <w:szCs w:val="17"/>
          <w:lang w:val="uk-UA"/>
        </w:rPr>
        <w:t>http://karpatkurortbud.emiti.net/</w:t>
      </w:r>
    </w:p>
    <w:p w:rsidR="00860CB3" w:rsidRPr="002E1E9B" w:rsidRDefault="00860CB3" w:rsidP="00860CB3">
      <w:pPr>
        <w:pStyle w:val="Style5"/>
        <w:widowControl/>
        <w:spacing w:line="240" w:lineRule="auto"/>
        <w:ind w:firstLine="601"/>
        <w:jc w:val="center"/>
        <w:rPr>
          <w:b/>
          <w:sz w:val="17"/>
          <w:szCs w:val="17"/>
          <w:u w:val="single"/>
          <w:lang w:val="uk-UA"/>
        </w:rPr>
      </w:pPr>
      <w:r w:rsidRPr="002E1E9B">
        <w:rPr>
          <w:b/>
          <w:sz w:val="17"/>
          <w:szCs w:val="17"/>
          <w:u w:val="single"/>
          <w:lang w:val="uk-UA"/>
        </w:rPr>
        <w:t>Додаткова інформація для акціонерів Товариства:</w:t>
      </w:r>
    </w:p>
    <w:p w:rsidR="00860CB3" w:rsidRPr="002E1E9B" w:rsidRDefault="00860CB3" w:rsidP="00860CB3">
      <w:pPr>
        <w:pStyle w:val="Style5"/>
        <w:widowControl/>
        <w:tabs>
          <w:tab w:val="left" w:pos="5670"/>
        </w:tabs>
        <w:spacing w:line="240" w:lineRule="auto"/>
        <w:ind w:firstLine="600"/>
        <w:jc w:val="both"/>
        <w:rPr>
          <w:sz w:val="17"/>
          <w:szCs w:val="17"/>
          <w:lang w:val="uk-UA"/>
        </w:rPr>
      </w:pPr>
      <w:r w:rsidRPr="002E1E9B">
        <w:rPr>
          <w:sz w:val="17"/>
          <w:szCs w:val="17"/>
          <w:lang w:val="uk-UA"/>
        </w:rPr>
        <w:t>Акціонери мають право вносити пропозиції щодо питань, включених до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Пропозиція до порядку денного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w:t>
      </w:r>
      <w:r w:rsidR="00375527" w:rsidRPr="002E1E9B">
        <w:rPr>
          <w:sz w:val="17"/>
          <w:szCs w:val="17"/>
          <w:lang w:val="uk-UA"/>
        </w:rPr>
        <w:t xml:space="preserve"> питання та/або проекту рішення</w:t>
      </w:r>
      <w:r w:rsidRPr="002E1E9B">
        <w:rPr>
          <w:sz w:val="17"/>
          <w:szCs w:val="17"/>
          <w:lang w:val="uk-UA"/>
        </w:rPr>
        <w:t xml:space="preserve">. </w:t>
      </w:r>
    </w:p>
    <w:p w:rsidR="0019438A" w:rsidRPr="002E1E9B" w:rsidRDefault="00860CB3" w:rsidP="0019438A">
      <w:pPr>
        <w:pStyle w:val="Style5"/>
        <w:widowControl/>
        <w:tabs>
          <w:tab w:val="left" w:pos="5670"/>
        </w:tabs>
        <w:spacing w:line="240" w:lineRule="auto"/>
        <w:ind w:firstLine="600"/>
        <w:jc w:val="both"/>
        <w:rPr>
          <w:sz w:val="17"/>
          <w:szCs w:val="17"/>
          <w:lang w:val="uk-UA"/>
        </w:rPr>
      </w:pPr>
      <w:r w:rsidRPr="002E1E9B">
        <w:rPr>
          <w:color w:val="000000"/>
          <w:sz w:val="17"/>
          <w:szCs w:val="17"/>
          <w:shd w:val="clear" w:color="auto" w:fill="FFFFFF"/>
          <w:lang w:val="uk-UA"/>
        </w:rPr>
        <w:t>Представником акціонера на загальних зборах акціонерів Товариства може бути інша фізична особа або уповноважена особа юридичної особи.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Довіреність на право участі та голосування на загальних зборах акціонерного товариства може містити завдання щодо голосування</w:t>
      </w:r>
      <w:bookmarkEnd w:id="0"/>
      <w:bookmarkEnd w:id="1"/>
      <w:r w:rsidR="0019438A" w:rsidRPr="002E1E9B">
        <w:rPr>
          <w:color w:val="000000"/>
          <w:sz w:val="17"/>
          <w:szCs w:val="17"/>
          <w:shd w:val="clear" w:color="auto" w:fill="FFFFFF"/>
          <w:lang w:val="uk-UA"/>
        </w:rPr>
        <w:t>.</w:t>
      </w:r>
    </w:p>
    <w:p w:rsidR="0019438A" w:rsidRPr="002E1E9B" w:rsidRDefault="0019438A" w:rsidP="0019438A">
      <w:pPr>
        <w:pStyle w:val="Style5"/>
        <w:widowControl/>
        <w:tabs>
          <w:tab w:val="left" w:pos="5670"/>
        </w:tabs>
        <w:spacing w:line="240" w:lineRule="auto"/>
        <w:ind w:firstLine="600"/>
        <w:jc w:val="both"/>
        <w:rPr>
          <w:sz w:val="17"/>
          <w:szCs w:val="17"/>
          <w:lang w:val="uk-UA"/>
        </w:rPr>
      </w:pPr>
      <w:r w:rsidRPr="002E1E9B">
        <w:rPr>
          <w:sz w:val="17"/>
          <w:szCs w:val="17"/>
          <w:lang w:val="uk-UA"/>
        </w:rPr>
        <w:t xml:space="preserve">Відповідальна особа за порядок ознайомлення акціонерів з документами – </w:t>
      </w:r>
      <w:proofErr w:type="spellStart"/>
      <w:r w:rsidRPr="002E1E9B">
        <w:rPr>
          <w:sz w:val="17"/>
          <w:szCs w:val="17"/>
          <w:lang w:val="uk-UA"/>
        </w:rPr>
        <w:t>Муска</w:t>
      </w:r>
      <w:proofErr w:type="spellEnd"/>
      <w:r w:rsidRPr="002E1E9B">
        <w:rPr>
          <w:sz w:val="17"/>
          <w:szCs w:val="17"/>
          <w:lang w:val="uk-UA"/>
        </w:rPr>
        <w:t xml:space="preserve"> Олег Васильович, телефон:</w:t>
      </w:r>
      <w:r w:rsidRPr="002E1E9B">
        <w:rPr>
          <w:b/>
          <w:sz w:val="17"/>
          <w:szCs w:val="17"/>
          <w:lang w:val="uk-UA"/>
        </w:rPr>
        <w:t xml:space="preserve"> 0(32)240 48 98</w:t>
      </w:r>
    </w:p>
    <w:p w:rsidR="008008CB" w:rsidRPr="002E1E9B" w:rsidRDefault="008008CB" w:rsidP="007C4C8E">
      <w:pPr>
        <w:tabs>
          <w:tab w:val="left" w:pos="5670"/>
        </w:tabs>
        <w:jc w:val="center"/>
        <w:rPr>
          <w:b/>
          <w:sz w:val="17"/>
          <w:szCs w:val="17"/>
          <w:lang w:val="uk-UA"/>
        </w:rPr>
      </w:pPr>
    </w:p>
    <w:p w:rsidR="007C4C8E" w:rsidRPr="002E1E9B" w:rsidRDefault="007C4C8E" w:rsidP="007C4C8E">
      <w:pPr>
        <w:tabs>
          <w:tab w:val="left" w:pos="5670"/>
        </w:tabs>
        <w:jc w:val="center"/>
        <w:rPr>
          <w:b/>
          <w:sz w:val="17"/>
          <w:szCs w:val="17"/>
          <w:lang w:val="uk-UA"/>
        </w:rPr>
      </w:pPr>
      <w:r w:rsidRPr="002E1E9B">
        <w:rPr>
          <w:b/>
          <w:sz w:val="17"/>
          <w:szCs w:val="17"/>
          <w:lang w:val="uk-UA"/>
        </w:rPr>
        <w:t>ПРОЕКТ РІШЕНЬ ЩОДО КОЖНОГО З ПИТАНЬ, ВКЛЮЧЕНОГО ДО ПРОЕКТУ ПОРЯДКУ ДЕННОГО</w:t>
      </w:r>
    </w:p>
    <w:p w:rsidR="007C4C8E" w:rsidRPr="002E1E9B" w:rsidRDefault="007C4C8E" w:rsidP="007C4C8E">
      <w:pPr>
        <w:jc w:val="center"/>
        <w:rPr>
          <w:sz w:val="17"/>
          <w:szCs w:val="17"/>
          <w:lang w:val="en-US"/>
        </w:rPr>
      </w:pPr>
      <w:r w:rsidRPr="002E1E9B">
        <w:rPr>
          <w:b/>
          <w:sz w:val="17"/>
          <w:szCs w:val="17"/>
          <w:lang w:val="uk-UA"/>
        </w:rPr>
        <w:t>(КРІМ КУМУЛЯТИВНОГО ГОЛОСУВАННЯ):</w:t>
      </w:r>
    </w:p>
    <w:tbl>
      <w:tblPr>
        <w:tblW w:w="10348" w:type="dxa"/>
        <w:tblInd w:w="250" w:type="dxa"/>
        <w:tblLook w:val="01E0" w:firstRow="1" w:lastRow="1" w:firstColumn="1" w:lastColumn="1" w:noHBand="0" w:noVBand="0"/>
      </w:tblPr>
      <w:tblGrid>
        <w:gridCol w:w="10348"/>
      </w:tblGrid>
      <w:tr w:rsidR="00754DBE" w:rsidRPr="002E1E9B" w:rsidTr="00306EE0">
        <w:tc>
          <w:tcPr>
            <w:tcW w:w="10348" w:type="dxa"/>
          </w:tcPr>
          <w:p w:rsidR="00754DBE" w:rsidRPr="002E1E9B" w:rsidRDefault="00754DBE" w:rsidP="00306EE0">
            <w:pPr>
              <w:tabs>
                <w:tab w:val="left" w:pos="900"/>
              </w:tabs>
              <w:jc w:val="both"/>
              <w:rPr>
                <w:sz w:val="17"/>
                <w:szCs w:val="17"/>
                <w:lang w:val="uk-UA"/>
              </w:rPr>
            </w:pPr>
            <w:r w:rsidRPr="002E1E9B">
              <w:rPr>
                <w:b/>
                <w:sz w:val="17"/>
                <w:szCs w:val="17"/>
                <w:lang w:val="uk-UA"/>
              </w:rPr>
              <w:t>З питання 1</w:t>
            </w:r>
            <w:r w:rsidRPr="002E1E9B">
              <w:rPr>
                <w:sz w:val="17"/>
                <w:szCs w:val="17"/>
                <w:lang w:val="uk-UA"/>
              </w:rPr>
              <w:t xml:space="preserve">: 1.Обрати лічильну комісію у складі трьох осіб: </w:t>
            </w:r>
            <w:proofErr w:type="spellStart"/>
            <w:r w:rsidRPr="002E1E9B">
              <w:rPr>
                <w:bCs/>
                <w:sz w:val="17"/>
                <w:szCs w:val="17"/>
                <w:lang w:val="uk-UA"/>
              </w:rPr>
              <w:t>Бохонко</w:t>
            </w:r>
            <w:proofErr w:type="spellEnd"/>
            <w:r w:rsidRPr="002E1E9B">
              <w:rPr>
                <w:bCs/>
                <w:sz w:val="17"/>
                <w:szCs w:val="17"/>
                <w:lang w:val="uk-UA"/>
              </w:rPr>
              <w:t xml:space="preserve"> Стефан </w:t>
            </w:r>
            <w:proofErr w:type="spellStart"/>
            <w:r w:rsidRPr="002E1E9B">
              <w:rPr>
                <w:bCs/>
                <w:sz w:val="17"/>
                <w:szCs w:val="17"/>
                <w:lang w:val="uk-UA"/>
              </w:rPr>
              <w:t>Юрійрвич</w:t>
            </w:r>
            <w:proofErr w:type="spellEnd"/>
            <w:r w:rsidRPr="002E1E9B">
              <w:rPr>
                <w:bCs/>
                <w:sz w:val="17"/>
                <w:szCs w:val="17"/>
                <w:lang w:val="uk-UA"/>
              </w:rPr>
              <w:t>; Хомич Марія Петрівна; Мазур Ганна Казимирівна</w:t>
            </w:r>
          </w:p>
        </w:tc>
      </w:tr>
      <w:tr w:rsidR="00754DBE" w:rsidRPr="002E1E9B" w:rsidTr="00306EE0">
        <w:tc>
          <w:tcPr>
            <w:tcW w:w="10348" w:type="dxa"/>
          </w:tcPr>
          <w:p w:rsidR="00754DBE" w:rsidRPr="002E1E9B" w:rsidRDefault="00754DBE" w:rsidP="00306EE0">
            <w:pPr>
              <w:jc w:val="both"/>
              <w:rPr>
                <w:sz w:val="17"/>
                <w:szCs w:val="17"/>
                <w:lang w:val="uk-UA"/>
              </w:rPr>
            </w:pPr>
            <w:r w:rsidRPr="002E1E9B">
              <w:rPr>
                <w:b/>
                <w:sz w:val="17"/>
                <w:szCs w:val="17"/>
                <w:lang w:val="uk-UA"/>
              </w:rPr>
              <w:t xml:space="preserve">З питання 2: </w:t>
            </w:r>
            <w:r w:rsidRPr="002E1E9B">
              <w:rPr>
                <w:sz w:val="17"/>
                <w:szCs w:val="17"/>
                <w:lang w:val="uk-UA"/>
              </w:rPr>
              <w:t xml:space="preserve">2.1.Обрати головою зборів – </w:t>
            </w:r>
            <w:proofErr w:type="spellStart"/>
            <w:r w:rsidR="00F76278" w:rsidRPr="002E1E9B">
              <w:rPr>
                <w:sz w:val="17"/>
                <w:szCs w:val="17"/>
                <w:lang w:val="uk-UA"/>
              </w:rPr>
              <w:t>Плахіна</w:t>
            </w:r>
            <w:proofErr w:type="spellEnd"/>
            <w:r w:rsidR="00F76278" w:rsidRPr="002E1E9B">
              <w:rPr>
                <w:sz w:val="17"/>
                <w:szCs w:val="17"/>
                <w:lang w:val="uk-UA"/>
              </w:rPr>
              <w:t xml:space="preserve"> Є.В.</w:t>
            </w:r>
          </w:p>
          <w:p w:rsidR="00754DBE" w:rsidRPr="002E1E9B" w:rsidRDefault="00754DBE" w:rsidP="00306EE0">
            <w:pPr>
              <w:jc w:val="both"/>
              <w:rPr>
                <w:sz w:val="17"/>
                <w:szCs w:val="17"/>
                <w:highlight w:val="yellow"/>
                <w:lang w:val="uk-UA"/>
              </w:rPr>
            </w:pPr>
            <w:r w:rsidRPr="002E1E9B">
              <w:rPr>
                <w:sz w:val="17"/>
                <w:szCs w:val="17"/>
                <w:lang w:val="uk-UA"/>
              </w:rPr>
              <w:t xml:space="preserve">2.2. Обрати секретарем зборів – </w:t>
            </w:r>
            <w:r w:rsidRPr="002E1E9B">
              <w:rPr>
                <w:bCs/>
                <w:sz w:val="17"/>
                <w:szCs w:val="17"/>
                <w:lang w:val="uk-UA"/>
              </w:rPr>
              <w:t>Ференц Ірину Михайлівну</w:t>
            </w:r>
            <w:r w:rsidRPr="002E1E9B">
              <w:rPr>
                <w:sz w:val="17"/>
                <w:szCs w:val="17"/>
                <w:lang w:val="uk-UA"/>
              </w:rPr>
              <w:t>.</w:t>
            </w:r>
          </w:p>
        </w:tc>
      </w:tr>
      <w:tr w:rsidR="00754DBE" w:rsidRPr="002E1E9B" w:rsidTr="00306EE0">
        <w:tc>
          <w:tcPr>
            <w:tcW w:w="10348" w:type="dxa"/>
          </w:tcPr>
          <w:p w:rsidR="00754DBE" w:rsidRPr="002E1E9B" w:rsidRDefault="00754DBE" w:rsidP="00306EE0">
            <w:pPr>
              <w:jc w:val="both"/>
              <w:rPr>
                <w:sz w:val="17"/>
                <w:szCs w:val="17"/>
                <w:lang w:val="uk-UA"/>
              </w:rPr>
            </w:pPr>
            <w:r w:rsidRPr="002E1E9B">
              <w:rPr>
                <w:b/>
                <w:sz w:val="17"/>
                <w:szCs w:val="17"/>
                <w:lang w:val="uk-UA"/>
              </w:rPr>
              <w:t>З питання 3:</w:t>
            </w:r>
            <w:r w:rsidRPr="002E1E9B">
              <w:rPr>
                <w:sz w:val="17"/>
                <w:szCs w:val="17"/>
                <w:lang w:val="uk-UA"/>
              </w:rPr>
              <w:t xml:space="preserve"> 3.Затвердити наступний порядок проведення (регламент) загальних зборів Товариства (далі – збори): </w:t>
            </w:r>
          </w:p>
          <w:p w:rsidR="00F76278" w:rsidRPr="002E1E9B" w:rsidRDefault="00F76278" w:rsidP="00F76278">
            <w:pPr>
              <w:autoSpaceDE w:val="0"/>
              <w:autoSpaceDN w:val="0"/>
              <w:adjustRightInd w:val="0"/>
              <w:jc w:val="both"/>
              <w:rPr>
                <w:bCs/>
                <w:sz w:val="17"/>
                <w:szCs w:val="17"/>
                <w:lang w:val="uk-UA"/>
              </w:rPr>
            </w:pPr>
            <w:r w:rsidRPr="002E1E9B">
              <w:rPr>
                <w:bCs/>
                <w:sz w:val="17"/>
                <w:szCs w:val="17"/>
                <w:lang w:val="uk-UA"/>
              </w:rPr>
              <w:t>– доповіді за порядком денним – до 15 хвилин;</w:t>
            </w:r>
          </w:p>
          <w:p w:rsidR="00F76278" w:rsidRPr="002E1E9B" w:rsidRDefault="00F76278" w:rsidP="00F76278">
            <w:pPr>
              <w:autoSpaceDE w:val="0"/>
              <w:autoSpaceDN w:val="0"/>
              <w:adjustRightInd w:val="0"/>
              <w:jc w:val="both"/>
              <w:rPr>
                <w:bCs/>
                <w:sz w:val="17"/>
                <w:szCs w:val="17"/>
                <w:lang w:val="uk-UA"/>
              </w:rPr>
            </w:pPr>
            <w:r w:rsidRPr="002E1E9B">
              <w:rPr>
                <w:bCs/>
                <w:sz w:val="17"/>
                <w:szCs w:val="17"/>
                <w:lang w:val="uk-UA"/>
              </w:rPr>
              <w:t>– обговорення питань – до 20 хвилин;</w:t>
            </w:r>
          </w:p>
          <w:p w:rsidR="00F76278" w:rsidRPr="002E1E9B" w:rsidRDefault="00F76278" w:rsidP="00F76278">
            <w:pPr>
              <w:autoSpaceDE w:val="0"/>
              <w:autoSpaceDN w:val="0"/>
              <w:adjustRightInd w:val="0"/>
              <w:jc w:val="both"/>
              <w:rPr>
                <w:bCs/>
                <w:sz w:val="17"/>
                <w:szCs w:val="17"/>
                <w:lang w:val="uk-UA"/>
              </w:rPr>
            </w:pPr>
            <w:r w:rsidRPr="002E1E9B">
              <w:rPr>
                <w:bCs/>
                <w:sz w:val="17"/>
                <w:szCs w:val="17"/>
                <w:lang w:val="uk-UA"/>
              </w:rPr>
              <w:t>– виступи під час дебатів – до 5 хвилин;</w:t>
            </w:r>
          </w:p>
          <w:p w:rsidR="00F76278" w:rsidRPr="002E1E9B" w:rsidRDefault="00F76278" w:rsidP="00F76278">
            <w:pPr>
              <w:autoSpaceDE w:val="0"/>
              <w:autoSpaceDN w:val="0"/>
              <w:adjustRightInd w:val="0"/>
              <w:jc w:val="both"/>
              <w:rPr>
                <w:bCs/>
                <w:sz w:val="17"/>
                <w:szCs w:val="17"/>
                <w:lang w:val="uk-UA"/>
              </w:rPr>
            </w:pPr>
            <w:r w:rsidRPr="002E1E9B">
              <w:rPr>
                <w:bCs/>
                <w:sz w:val="17"/>
                <w:szCs w:val="17"/>
                <w:lang w:val="uk-UA"/>
              </w:rPr>
              <w:t>– відповіді на запитання – до 10 хвилин;</w:t>
            </w:r>
          </w:p>
          <w:p w:rsidR="00F76278" w:rsidRPr="002E1E9B" w:rsidRDefault="00F76278" w:rsidP="00F76278">
            <w:pPr>
              <w:autoSpaceDE w:val="0"/>
              <w:autoSpaceDN w:val="0"/>
              <w:adjustRightInd w:val="0"/>
              <w:jc w:val="both"/>
              <w:rPr>
                <w:bCs/>
                <w:sz w:val="17"/>
                <w:szCs w:val="17"/>
                <w:lang w:val="uk-UA"/>
              </w:rPr>
            </w:pPr>
            <w:r w:rsidRPr="002E1E9B">
              <w:rPr>
                <w:bCs/>
                <w:sz w:val="17"/>
                <w:szCs w:val="17"/>
                <w:lang w:val="uk-UA"/>
              </w:rPr>
              <w:t>– зауваження, довідки, пропозиції – до 3 хвилин;</w:t>
            </w:r>
          </w:p>
          <w:p w:rsidR="00F76278" w:rsidRPr="002E1E9B" w:rsidRDefault="00F76278" w:rsidP="00F76278">
            <w:pPr>
              <w:autoSpaceDE w:val="0"/>
              <w:autoSpaceDN w:val="0"/>
              <w:adjustRightInd w:val="0"/>
              <w:jc w:val="both"/>
              <w:rPr>
                <w:bCs/>
                <w:sz w:val="17"/>
                <w:szCs w:val="17"/>
                <w:lang w:val="uk-UA"/>
              </w:rPr>
            </w:pPr>
            <w:r w:rsidRPr="002E1E9B">
              <w:rPr>
                <w:bCs/>
                <w:sz w:val="17"/>
                <w:szCs w:val="17"/>
                <w:lang w:val="uk-UA"/>
              </w:rPr>
              <w:t>– рішення з усіх питань порядку денного приймаються за результатами голосування бюлетенями простою більшістю голосів акціонерів, які зареєструвались для участі у зборах;</w:t>
            </w:r>
          </w:p>
          <w:p w:rsidR="00F76278" w:rsidRPr="002E1E9B" w:rsidRDefault="00F76278" w:rsidP="00F76278">
            <w:pPr>
              <w:autoSpaceDE w:val="0"/>
              <w:autoSpaceDN w:val="0"/>
              <w:adjustRightInd w:val="0"/>
              <w:rPr>
                <w:bCs/>
                <w:sz w:val="17"/>
                <w:szCs w:val="17"/>
                <w:lang w:val="uk-UA"/>
              </w:rPr>
            </w:pPr>
            <w:r w:rsidRPr="002E1E9B">
              <w:rPr>
                <w:bCs/>
                <w:sz w:val="17"/>
                <w:szCs w:val="17"/>
                <w:lang w:val="uk-UA"/>
              </w:rPr>
              <w:t>– право виступу на зборах мають акціонери або їх представники.</w:t>
            </w:r>
          </w:p>
          <w:p w:rsidR="00754DBE" w:rsidRPr="002E1E9B" w:rsidRDefault="00F76278" w:rsidP="00F76278">
            <w:pPr>
              <w:jc w:val="both"/>
              <w:rPr>
                <w:bCs/>
                <w:sz w:val="17"/>
                <w:szCs w:val="17"/>
                <w:lang w:val="uk-UA"/>
              </w:rPr>
            </w:pPr>
            <w:r w:rsidRPr="002E1E9B">
              <w:rPr>
                <w:bCs/>
                <w:sz w:val="17"/>
                <w:szCs w:val="17"/>
                <w:lang w:val="uk-UA"/>
              </w:rPr>
              <w:t>Запитання можуть ставитися лише з питань порядку денного загальних зборів</w:t>
            </w:r>
          </w:p>
        </w:tc>
      </w:tr>
      <w:tr w:rsidR="00754DBE" w:rsidRPr="002E1E9B" w:rsidTr="00306EE0">
        <w:tc>
          <w:tcPr>
            <w:tcW w:w="10348" w:type="dxa"/>
          </w:tcPr>
          <w:p w:rsidR="00754DBE" w:rsidRPr="002E1E9B" w:rsidRDefault="00754DBE" w:rsidP="00306EE0">
            <w:pPr>
              <w:jc w:val="both"/>
              <w:rPr>
                <w:sz w:val="17"/>
                <w:szCs w:val="17"/>
                <w:lang w:val="uk-UA"/>
              </w:rPr>
            </w:pPr>
            <w:r w:rsidRPr="002E1E9B">
              <w:rPr>
                <w:b/>
                <w:sz w:val="17"/>
                <w:szCs w:val="17"/>
                <w:lang w:val="uk-UA"/>
              </w:rPr>
              <w:t xml:space="preserve">З питання 4: </w:t>
            </w:r>
            <w:r w:rsidRPr="002E1E9B">
              <w:rPr>
                <w:sz w:val="17"/>
                <w:szCs w:val="17"/>
                <w:lang w:val="uk-UA"/>
              </w:rPr>
              <w:t xml:space="preserve">4. </w:t>
            </w:r>
            <w:r w:rsidR="00F76278" w:rsidRPr="002E1E9B">
              <w:rPr>
                <w:sz w:val="17"/>
                <w:szCs w:val="17"/>
                <w:lang w:val="uk-UA"/>
              </w:rPr>
              <w:t>Затвердити з</w:t>
            </w:r>
            <w:r w:rsidR="00F76278" w:rsidRPr="002E1E9B">
              <w:rPr>
                <w:bCs/>
                <w:sz w:val="17"/>
                <w:szCs w:val="17"/>
                <w:lang w:val="uk-UA"/>
              </w:rPr>
              <w:t>віт правління про результати фінансово-господарської діяльності Товариства за 2017 рік.</w:t>
            </w:r>
          </w:p>
        </w:tc>
      </w:tr>
      <w:tr w:rsidR="00754DBE" w:rsidRPr="002E1E9B" w:rsidTr="00306EE0">
        <w:tc>
          <w:tcPr>
            <w:tcW w:w="10348" w:type="dxa"/>
          </w:tcPr>
          <w:p w:rsidR="00F76278" w:rsidRPr="002E1E9B" w:rsidRDefault="00754DBE" w:rsidP="00F76278">
            <w:pPr>
              <w:autoSpaceDE w:val="0"/>
              <w:autoSpaceDN w:val="0"/>
              <w:adjustRightInd w:val="0"/>
              <w:rPr>
                <w:sz w:val="17"/>
                <w:szCs w:val="17"/>
                <w:lang w:val="uk-UA"/>
              </w:rPr>
            </w:pPr>
            <w:r w:rsidRPr="002E1E9B">
              <w:rPr>
                <w:b/>
                <w:sz w:val="17"/>
                <w:szCs w:val="17"/>
                <w:lang w:val="uk-UA"/>
              </w:rPr>
              <w:t xml:space="preserve">З питання 5: </w:t>
            </w:r>
            <w:r w:rsidRPr="002E1E9B">
              <w:rPr>
                <w:sz w:val="17"/>
                <w:szCs w:val="17"/>
                <w:lang w:val="uk-UA"/>
              </w:rPr>
              <w:t>5.</w:t>
            </w:r>
            <w:r w:rsidR="00F76278" w:rsidRPr="002E1E9B">
              <w:rPr>
                <w:sz w:val="17"/>
                <w:szCs w:val="17"/>
                <w:lang w:val="uk-UA"/>
              </w:rPr>
              <w:t>1.</w:t>
            </w:r>
            <w:r w:rsidR="00384D1E" w:rsidRPr="002E1E9B">
              <w:rPr>
                <w:sz w:val="17"/>
                <w:szCs w:val="17"/>
                <w:lang w:val="uk-UA"/>
              </w:rPr>
              <w:t xml:space="preserve"> </w:t>
            </w:r>
            <w:r w:rsidR="00F76278" w:rsidRPr="002E1E9B">
              <w:rPr>
                <w:sz w:val="17"/>
                <w:szCs w:val="17"/>
                <w:lang w:val="uk-UA"/>
              </w:rPr>
              <w:t>Звіт Наглядової ради Товариства за 2017р. взяти до відома та затвердити запропоновані заходи (збільшити обсяг надходження сукупних доходів та подальше зменшення витрат за рахунок їх оптимізації).</w:t>
            </w:r>
          </w:p>
          <w:p w:rsidR="00754DBE" w:rsidRPr="002E1E9B" w:rsidRDefault="00F76278" w:rsidP="00F76278">
            <w:pPr>
              <w:jc w:val="both"/>
              <w:rPr>
                <w:sz w:val="17"/>
                <w:szCs w:val="17"/>
                <w:lang w:val="uk-UA"/>
              </w:rPr>
            </w:pPr>
            <w:r w:rsidRPr="002E1E9B">
              <w:rPr>
                <w:sz w:val="17"/>
                <w:szCs w:val="17"/>
                <w:lang w:val="uk-UA"/>
              </w:rPr>
              <w:t>5.2. Визнати діяльність Наглядової ради Товариства за 2017р.  задовільною.</w:t>
            </w:r>
          </w:p>
        </w:tc>
      </w:tr>
      <w:tr w:rsidR="00754DBE" w:rsidRPr="002E1E9B" w:rsidTr="00306EE0">
        <w:tc>
          <w:tcPr>
            <w:tcW w:w="10348" w:type="dxa"/>
          </w:tcPr>
          <w:p w:rsidR="00754DBE" w:rsidRPr="002E1E9B" w:rsidRDefault="00754DBE" w:rsidP="00F76278">
            <w:pPr>
              <w:jc w:val="both"/>
              <w:rPr>
                <w:sz w:val="17"/>
                <w:szCs w:val="17"/>
                <w:lang w:val="uk-UA"/>
              </w:rPr>
            </w:pPr>
            <w:r w:rsidRPr="002E1E9B">
              <w:rPr>
                <w:b/>
                <w:sz w:val="17"/>
                <w:szCs w:val="17"/>
                <w:lang w:val="uk-UA"/>
              </w:rPr>
              <w:t xml:space="preserve">З питання 6: </w:t>
            </w:r>
            <w:r w:rsidRPr="002E1E9B">
              <w:rPr>
                <w:sz w:val="17"/>
                <w:szCs w:val="17"/>
                <w:lang w:val="uk-UA"/>
              </w:rPr>
              <w:t xml:space="preserve">6. </w:t>
            </w:r>
            <w:r w:rsidR="00F76278" w:rsidRPr="002E1E9B">
              <w:rPr>
                <w:sz w:val="17"/>
                <w:szCs w:val="17"/>
                <w:lang w:val="uk-UA"/>
              </w:rPr>
              <w:t>Затвердити звіт та висновок Ревізійної комісії Товариства про перевірку фінансово-господарської діяльності Товариства за 2017 рік та  визнати  її діяльність задовільною.</w:t>
            </w:r>
          </w:p>
        </w:tc>
      </w:tr>
      <w:tr w:rsidR="00754DBE" w:rsidRPr="002E1E9B" w:rsidTr="00306EE0">
        <w:tc>
          <w:tcPr>
            <w:tcW w:w="10348" w:type="dxa"/>
          </w:tcPr>
          <w:p w:rsidR="00B236AB" w:rsidRPr="002E1E9B" w:rsidRDefault="00754DBE" w:rsidP="00B236AB">
            <w:pPr>
              <w:autoSpaceDE w:val="0"/>
              <w:autoSpaceDN w:val="0"/>
              <w:adjustRightInd w:val="0"/>
              <w:rPr>
                <w:sz w:val="17"/>
                <w:szCs w:val="17"/>
                <w:lang w:val="uk-UA"/>
              </w:rPr>
            </w:pPr>
            <w:r w:rsidRPr="002E1E9B">
              <w:rPr>
                <w:b/>
                <w:sz w:val="17"/>
                <w:szCs w:val="17"/>
                <w:lang w:val="uk-UA"/>
              </w:rPr>
              <w:t>З питання 7:</w:t>
            </w:r>
            <w:r w:rsidR="00B236AB" w:rsidRPr="002E1E9B">
              <w:rPr>
                <w:sz w:val="17"/>
                <w:szCs w:val="17"/>
                <w:lang w:val="uk-UA"/>
              </w:rPr>
              <w:t xml:space="preserve"> 7.1. Річний звіт Товариства за 2017р. затвердити.</w:t>
            </w:r>
          </w:p>
          <w:p w:rsidR="00754DBE" w:rsidRPr="002E1E9B" w:rsidRDefault="00B236AB" w:rsidP="00BD0638">
            <w:pPr>
              <w:jc w:val="both"/>
              <w:rPr>
                <w:sz w:val="17"/>
                <w:szCs w:val="17"/>
                <w:lang w:val="uk-UA"/>
              </w:rPr>
            </w:pPr>
            <w:r w:rsidRPr="002E1E9B">
              <w:rPr>
                <w:sz w:val="17"/>
                <w:szCs w:val="17"/>
                <w:lang w:val="uk-UA"/>
              </w:rPr>
              <w:t xml:space="preserve">7.2.У зв’язку зі збитковою роботою Товариства у </w:t>
            </w:r>
            <w:r w:rsidR="000523DC" w:rsidRPr="002E1E9B">
              <w:rPr>
                <w:sz w:val="17"/>
                <w:szCs w:val="17"/>
                <w:lang w:val="uk-UA"/>
              </w:rPr>
              <w:t>попередні періоди</w:t>
            </w:r>
            <w:r w:rsidRPr="002E1E9B">
              <w:rPr>
                <w:sz w:val="17"/>
                <w:szCs w:val="17"/>
                <w:lang w:val="uk-UA"/>
              </w:rPr>
              <w:t xml:space="preserve"> чистий прибуток не розподіляти. </w:t>
            </w:r>
            <w:r w:rsidR="000523DC" w:rsidRPr="002E1E9B">
              <w:rPr>
                <w:sz w:val="17"/>
                <w:szCs w:val="17"/>
                <w:lang w:val="uk-UA"/>
              </w:rPr>
              <w:t>Отриманий прибуток направити на п</w:t>
            </w:r>
            <w:r w:rsidRPr="002E1E9B">
              <w:rPr>
                <w:sz w:val="17"/>
                <w:szCs w:val="17"/>
                <w:lang w:val="uk-UA"/>
              </w:rPr>
              <w:t>окриття збитків минулих років.</w:t>
            </w:r>
            <w:r w:rsidR="00A06C15" w:rsidRPr="002E1E9B">
              <w:rPr>
                <w:sz w:val="17"/>
                <w:szCs w:val="17"/>
                <w:lang w:val="uk-UA"/>
              </w:rPr>
              <w:t xml:space="preserve"> </w:t>
            </w:r>
          </w:p>
        </w:tc>
      </w:tr>
      <w:tr w:rsidR="00754DBE" w:rsidRPr="002E1E9B" w:rsidTr="00306EE0">
        <w:tc>
          <w:tcPr>
            <w:tcW w:w="10348" w:type="dxa"/>
          </w:tcPr>
          <w:p w:rsidR="00B236AB" w:rsidRPr="002E1E9B" w:rsidRDefault="00754DBE" w:rsidP="00B236AB">
            <w:pPr>
              <w:ind w:hanging="23"/>
              <w:jc w:val="both"/>
              <w:rPr>
                <w:sz w:val="17"/>
                <w:szCs w:val="17"/>
                <w:lang w:val="uk-UA"/>
              </w:rPr>
            </w:pPr>
            <w:r w:rsidRPr="002E1E9B">
              <w:rPr>
                <w:b/>
                <w:sz w:val="17"/>
                <w:szCs w:val="17"/>
                <w:lang w:val="uk-UA"/>
              </w:rPr>
              <w:t xml:space="preserve">З питання 8: </w:t>
            </w:r>
            <w:r w:rsidR="00B236AB" w:rsidRPr="002E1E9B">
              <w:rPr>
                <w:sz w:val="17"/>
                <w:szCs w:val="17"/>
                <w:lang w:val="uk-UA"/>
              </w:rPr>
              <w:t>8.</w:t>
            </w:r>
            <w:r w:rsidR="00B236AB" w:rsidRPr="002E1E9B">
              <w:rPr>
                <w:b/>
                <w:sz w:val="17"/>
                <w:szCs w:val="17"/>
                <w:lang w:val="uk-UA"/>
              </w:rPr>
              <w:t xml:space="preserve"> </w:t>
            </w:r>
            <w:r w:rsidR="00384D1E" w:rsidRPr="002E1E9B">
              <w:rPr>
                <w:b/>
                <w:sz w:val="17"/>
                <w:szCs w:val="17"/>
                <w:lang w:val="uk-UA"/>
              </w:rPr>
              <w:t>П</w:t>
            </w:r>
            <w:r w:rsidR="00B236AB" w:rsidRPr="002E1E9B">
              <w:rPr>
                <w:sz w:val="17"/>
                <w:szCs w:val="17"/>
                <w:lang w:val="uk-UA"/>
              </w:rPr>
              <w:t>ропонується затвердити на 2018 рік такі основні планові показники фінансово-господарської діяльності Товариства:</w:t>
            </w:r>
          </w:p>
          <w:p w:rsidR="00B236AB" w:rsidRPr="002E1E9B" w:rsidRDefault="00B236AB" w:rsidP="00B236AB">
            <w:pPr>
              <w:numPr>
                <w:ilvl w:val="0"/>
                <w:numId w:val="2"/>
              </w:numPr>
              <w:tabs>
                <w:tab w:val="clear" w:pos="711"/>
              </w:tabs>
              <w:ind w:left="334" w:hanging="357"/>
              <w:jc w:val="both"/>
              <w:rPr>
                <w:sz w:val="17"/>
                <w:szCs w:val="17"/>
                <w:lang w:val="uk-UA"/>
              </w:rPr>
            </w:pPr>
            <w:r w:rsidRPr="002E1E9B">
              <w:rPr>
                <w:sz w:val="17"/>
                <w:szCs w:val="17"/>
                <w:lang w:val="uk-UA"/>
              </w:rPr>
              <w:t>сукупні доходи – 8 400,0 тис. грн;</w:t>
            </w:r>
          </w:p>
          <w:p w:rsidR="00B236AB" w:rsidRPr="002E1E9B" w:rsidRDefault="00B236AB" w:rsidP="00B236AB">
            <w:pPr>
              <w:numPr>
                <w:ilvl w:val="0"/>
                <w:numId w:val="2"/>
              </w:numPr>
              <w:tabs>
                <w:tab w:val="clear" w:pos="711"/>
              </w:tabs>
              <w:ind w:left="334" w:hanging="357"/>
              <w:jc w:val="both"/>
              <w:rPr>
                <w:sz w:val="17"/>
                <w:szCs w:val="17"/>
                <w:lang w:val="uk-UA"/>
              </w:rPr>
            </w:pPr>
            <w:r w:rsidRPr="002E1E9B">
              <w:rPr>
                <w:sz w:val="17"/>
                <w:szCs w:val="17"/>
                <w:lang w:val="uk-UA"/>
              </w:rPr>
              <w:t>сукупні витрати – 8 270,0 тис. грн;</w:t>
            </w:r>
          </w:p>
          <w:p w:rsidR="00754DBE" w:rsidRPr="002E1E9B" w:rsidRDefault="00B236AB" w:rsidP="008008CB">
            <w:pPr>
              <w:pStyle w:val="a7"/>
              <w:numPr>
                <w:ilvl w:val="0"/>
                <w:numId w:val="2"/>
              </w:numPr>
              <w:tabs>
                <w:tab w:val="clear" w:pos="711"/>
                <w:tab w:val="num" w:pos="317"/>
              </w:tabs>
              <w:autoSpaceDE w:val="0"/>
              <w:autoSpaceDN w:val="0"/>
              <w:adjustRightInd w:val="0"/>
              <w:rPr>
                <w:sz w:val="17"/>
                <w:szCs w:val="17"/>
                <w:lang w:val="uk-UA"/>
              </w:rPr>
            </w:pPr>
            <w:r w:rsidRPr="002E1E9B">
              <w:rPr>
                <w:sz w:val="17"/>
                <w:szCs w:val="17"/>
                <w:lang w:val="uk-UA"/>
              </w:rPr>
              <w:t>чистий прибуток – 130,0 тис. грн.</w:t>
            </w:r>
          </w:p>
        </w:tc>
      </w:tr>
      <w:tr w:rsidR="00754DBE" w:rsidRPr="002E1E9B" w:rsidTr="00306EE0">
        <w:tc>
          <w:tcPr>
            <w:tcW w:w="10348" w:type="dxa"/>
          </w:tcPr>
          <w:p w:rsidR="00754DBE" w:rsidRPr="002E1E9B" w:rsidRDefault="00754DBE" w:rsidP="00384D1E">
            <w:pPr>
              <w:jc w:val="both"/>
              <w:rPr>
                <w:b/>
                <w:sz w:val="17"/>
                <w:szCs w:val="17"/>
                <w:lang w:val="uk-UA"/>
              </w:rPr>
            </w:pPr>
            <w:r w:rsidRPr="002E1E9B">
              <w:rPr>
                <w:b/>
                <w:sz w:val="17"/>
                <w:szCs w:val="17"/>
                <w:lang w:val="uk-UA"/>
              </w:rPr>
              <w:t xml:space="preserve">З питання 9: </w:t>
            </w:r>
            <w:r w:rsidRPr="002E1E9B">
              <w:rPr>
                <w:sz w:val="17"/>
                <w:szCs w:val="17"/>
                <w:lang w:val="uk-UA"/>
              </w:rPr>
              <w:t>9.</w:t>
            </w:r>
            <w:r w:rsidR="00384D1E" w:rsidRPr="002E1E9B">
              <w:rPr>
                <w:color w:val="000000"/>
                <w:sz w:val="17"/>
                <w:szCs w:val="17"/>
                <w:shd w:val="clear" w:color="auto" w:fill="FFFFFF"/>
                <w:lang w:val="uk-UA"/>
              </w:rPr>
              <w:t xml:space="preserve"> Припинити повноваження членів лічильної комісії</w:t>
            </w:r>
            <w:r w:rsidRPr="002E1E9B">
              <w:rPr>
                <w:sz w:val="17"/>
                <w:szCs w:val="17"/>
                <w:lang w:val="uk-UA"/>
              </w:rPr>
              <w:t>.</w:t>
            </w:r>
          </w:p>
        </w:tc>
      </w:tr>
      <w:tr w:rsidR="00754DBE" w:rsidRPr="002E1E9B" w:rsidTr="00306EE0">
        <w:tc>
          <w:tcPr>
            <w:tcW w:w="10348" w:type="dxa"/>
          </w:tcPr>
          <w:p w:rsidR="00754DBE" w:rsidRPr="002E1E9B" w:rsidRDefault="00754DBE" w:rsidP="00306EE0">
            <w:pPr>
              <w:jc w:val="both"/>
              <w:rPr>
                <w:b/>
                <w:sz w:val="17"/>
                <w:szCs w:val="17"/>
                <w:lang w:val="uk-UA"/>
              </w:rPr>
            </w:pPr>
          </w:p>
        </w:tc>
      </w:tr>
      <w:tr w:rsidR="00754DBE" w:rsidRPr="002E1E9B" w:rsidTr="00306EE0">
        <w:tc>
          <w:tcPr>
            <w:tcW w:w="10348" w:type="dxa"/>
          </w:tcPr>
          <w:p w:rsidR="00754DBE" w:rsidRPr="002E1E9B" w:rsidRDefault="008008CB" w:rsidP="008008CB">
            <w:pPr>
              <w:jc w:val="right"/>
              <w:rPr>
                <w:sz w:val="17"/>
                <w:szCs w:val="17"/>
              </w:rPr>
            </w:pPr>
            <w:r w:rsidRPr="002E1E9B">
              <w:rPr>
                <w:b/>
                <w:sz w:val="17"/>
                <w:szCs w:val="17"/>
                <w:lang w:val="uk-UA"/>
              </w:rPr>
              <w:t>Наглядова рада Товариства</w:t>
            </w:r>
          </w:p>
        </w:tc>
      </w:tr>
    </w:tbl>
    <w:p w:rsidR="002E1E9B" w:rsidRPr="002E1E9B" w:rsidRDefault="002E1E9B" w:rsidP="002E1E9B">
      <w:pPr>
        <w:pStyle w:val="2"/>
        <w:spacing w:after="0" w:line="240" w:lineRule="auto"/>
        <w:ind w:left="0"/>
        <w:rPr>
          <w:sz w:val="17"/>
          <w:szCs w:val="17"/>
          <w:lang w:val="uk-UA"/>
        </w:rPr>
      </w:pPr>
      <w:r w:rsidRPr="002E1E9B">
        <w:rPr>
          <w:sz w:val="17"/>
          <w:szCs w:val="17"/>
          <w:lang w:val="uk-UA"/>
        </w:rPr>
        <w:t>Повідомлення про проведення   загальних зборів опубліковано 13 квітня  2018 р. в  Бюлетені «Відомості Національної комісії з цінних паперів та фондового ринку» №71.</w:t>
      </w:r>
    </w:p>
    <w:p w:rsidR="002E1E9B" w:rsidRPr="002E1E9B" w:rsidRDefault="002E1E9B" w:rsidP="002E1E9B">
      <w:pPr>
        <w:spacing w:after="200" w:line="276" w:lineRule="auto"/>
        <w:rPr>
          <w:sz w:val="17"/>
          <w:szCs w:val="17"/>
        </w:rPr>
      </w:pPr>
    </w:p>
    <w:p w:rsidR="000E16F9" w:rsidRPr="001349D6" w:rsidRDefault="000E16F9" w:rsidP="006F76D2">
      <w:pPr>
        <w:spacing w:after="200" w:line="276" w:lineRule="auto"/>
        <w:rPr>
          <w:sz w:val="18"/>
          <w:szCs w:val="18"/>
        </w:rPr>
      </w:pPr>
      <w:bookmarkStart w:id="2" w:name="_GoBack"/>
      <w:bookmarkEnd w:id="2"/>
    </w:p>
    <w:sectPr w:rsidR="000E16F9" w:rsidRPr="001349D6" w:rsidSect="000C5DBF">
      <w:pgSz w:w="11906" w:h="16838"/>
      <w:pgMar w:top="510" w:right="624" w:bottom="51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738AB"/>
    <w:multiLevelType w:val="hybridMultilevel"/>
    <w:tmpl w:val="341434DE"/>
    <w:lvl w:ilvl="0" w:tplc="2AE60608">
      <w:start w:val="2"/>
      <w:numFmt w:val="bullet"/>
      <w:lvlText w:val="–"/>
      <w:lvlJc w:val="left"/>
      <w:pPr>
        <w:tabs>
          <w:tab w:val="num" w:pos="711"/>
        </w:tabs>
        <w:ind w:left="711" w:hanging="735"/>
      </w:pPr>
      <w:rPr>
        <w:rFonts w:ascii="Times New Roman" w:eastAsia="Times New Roman" w:hAnsi="Times New Roman" w:cs="Times New Roman" w:hint="default"/>
      </w:rPr>
    </w:lvl>
    <w:lvl w:ilvl="1" w:tplc="04220003" w:tentative="1">
      <w:start w:val="1"/>
      <w:numFmt w:val="bullet"/>
      <w:lvlText w:val="o"/>
      <w:lvlJc w:val="left"/>
      <w:pPr>
        <w:tabs>
          <w:tab w:val="num" w:pos="1056"/>
        </w:tabs>
        <w:ind w:left="1056" w:hanging="360"/>
      </w:pPr>
      <w:rPr>
        <w:rFonts w:ascii="Courier New" w:hAnsi="Courier New" w:cs="Courier New" w:hint="default"/>
      </w:rPr>
    </w:lvl>
    <w:lvl w:ilvl="2" w:tplc="04220005" w:tentative="1">
      <w:start w:val="1"/>
      <w:numFmt w:val="bullet"/>
      <w:lvlText w:val=""/>
      <w:lvlJc w:val="left"/>
      <w:pPr>
        <w:tabs>
          <w:tab w:val="num" w:pos="1776"/>
        </w:tabs>
        <w:ind w:left="1776" w:hanging="360"/>
      </w:pPr>
      <w:rPr>
        <w:rFonts w:ascii="Wingdings" w:hAnsi="Wingdings" w:hint="default"/>
      </w:rPr>
    </w:lvl>
    <w:lvl w:ilvl="3" w:tplc="04220001" w:tentative="1">
      <w:start w:val="1"/>
      <w:numFmt w:val="bullet"/>
      <w:lvlText w:val=""/>
      <w:lvlJc w:val="left"/>
      <w:pPr>
        <w:tabs>
          <w:tab w:val="num" w:pos="2496"/>
        </w:tabs>
        <w:ind w:left="2496" w:hanging="360"/>
      </w:pPr>
      <w:rPr>
        <w:rFonts w:ascii="Symbol" w:hAnsi="Symbol" w:hint="default"/>
      </w:rPr>
    </w:lvl>
    <w:lvl w:ilvl="4" w:tplc="04220003" w:tentative="1">
      <w:start w:val="1"/>
      <w:numFmt w:val="bullet"/>
      <w:lvlText w:val="o"/>
      <w:lvlJc w:val="left"/>
      <w:pPr>
        <w:tabs>
          <w:tab w:val="num" w:pos="3216"/>
        </w:tabs>
        <w:ind w:left="3216" w:hanging="360"/>
      </w:pPr>
      <w:rPr>
        <w:rFonts w:ascii="Courier New" w:hAnsi="Courier New" w:cs="Courier New" w:hint="default"/>
      </w:rPr>
    </w:lvl>
    <w:lvl w:ilvl="5" w:tplc="04220005" w:tentative="1">
      <w:start w:val="1"/>
      <w:numFmt w:val="bullet"/>
      <w:lvlText w:val=""/>
      <w:lvlJc w:val="left"/>
      <w:pPr>
        <w:tabs>
          <w:tab w:val="num" w:pos="3936"/>
        </w:tabs>
        <w:ind w:left="3936" w:hanging="360"/>
      </w:pPr>
      <w:rPr>
        <w:rFonts w:ascii="Wingdings" w:hAnsi="Wingdings" w:hint="default"/>
      </w:rPr>
    </w:lvl>
    <w:lvl w:ilvl="6" w:tplc="04220001" w:tentative="1">
      <w:start w:val="1"/>
      <w:numFmt w:val="bullet"/>
      <w:lvlText w:val=""/>
      <w:lvlJc w:val="left"/>
      <w:pPr>
        <w:tabs>
          <w:tab w:val="num" w:pos="4656"/>
        </w:tabs>
        <w:ind w:left="4656" w:hanging="360"/>
      </w:pPr>
      <w:rPr>
        <w:rFonts w:ascii="Symbol" w:hAnsi="Symbol" w:hint="default"/>
      </w:rPr>
    </w:lvl>
    <w:lvl w:ilvl="7" w:tplc="04220003" w:tentative="1">
      <w:start w:val="1"/>
      <w:numFmt w:val="bullet"/>
      <w:lvlText w:val="o"/>
      <w:lvlJc w:val="left"/>
      <w:pPr>
        <w:tabs>
          <w:tab w:val="num" w:pos="5376"/>
        </w:tabs>
        <w:ind w:left="5376" w:hanging="360"/>
      </w:pPr>
      <w:rPr>
        <w:rFonts w:ascii="Courier New" w:hAnsi="Courier New" w:cs="Courier New" w:hint="default"/>
      </w:rPr>
    </w:lvl>
    <w:lvl w:ilvl="8" w:tplc="04220005" w:tentative="1">
      <w:start w:val="1"/>
      <w:numFmt w:val="bullet"/>
      <w:lvlText w:val=""/>
      <w:lvlJc w:val="left"/>
      <w:pPr>
        <w:tabs>
          <w:tab w:val="num" w:pos="6096"/>
        </w:tabs>
        <w:ind w:left="6096" w:hanging="360"/>
      </w:pPr>
      <w:rPr>
        <w:rFonts w:ascii="Wingdings" w:hAnsi="Wingdings" w:hint="default"/>
      </w:rPr>
    </w:lvl>
  </w:abstractNum>
  <w:abstractNum w:abstractNumId="1">
    <w:nsid w:val="6EFC7E6B"/>
    <w:multiLevelType w:val="hybridMultilevel"/>
    <w:tmpl w:val="4866D5F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C1596F"/>
    <w:rsid w:val="00013569"/>
    <w:rsid w:val="000523DC"/>
    <w:rsid w:val="000B27CF"/>
    <w:rsid w:val="000C5DBF"/>
    <w:rsid w:val="000E16F9"/>
    <w:rsid w:val="001349D6"/>
    <w:rsid w:val="00145917"/>
    <w:rsid w:val="0019438A"/>
    <w:rsid w:val="001949D8"/>
    <w:rsid w:val="001A5DC2"/>
    <w:rsid w:val="001C4C29"/>
    <w:rsid w:val="00237A6F"/>
    <w:rsid w:val="00275F6E"/>
    <w:rsid w:val="0029613C"/>
    <w:rsid w:val="002E1E9B"/>
    <w:rsid w:val="00325264"/>
    <w:rsid w:val="00375527"/>
    <w:rsid w:val="00384D1E"/>
    <w:rsid w:val="003B1DB4"/>
    <w:rsid w:val="003C2534"/>
    <w:rsid w:val="00427C16"/>
    <w:rsid w:val="004F6022"/>
    <w:rsid w:val="004F7ABE"/>
    <w:rsid w:val="00507448"/>
    <w:rsid w:val="00511B53"/>
    <w:rsid w:val="00553ABA"/>
    <w:rsid w:val="005949B5"/>
    <w:rsid w:val="005E2D55"/>
    <w:rsid w:val="00625C91"/>
    <w:rsid w:val="0062789C"/>
    <w:rsid w:val="0067055D"/>
    <w:rsid w:val="006C78DD"/>
    <w:rsid w:val="006D1A73"/>
    <w:rsid w:val="006E1418"/>
    <w:rsid w:val="006E7C44"/>
    <w:rsid w:val="006F76D2"/>
    <w:rsid w:val="00754DBE"/>
    <w:rsid w:val="0077108C"/>
    <w:rsid w:val="007A49DB"/>
    <w:rsid w:val="007C4C8E"/>
    <w:rsid w:val="007D2811"/>
    <w:rsid w:val="008008CB"/>
    <w:rsid w:val="00860CB3"/>
    <w:rsid w:val="008814BE"/>
    <w:rsid w:val="00884BCC"/>
    <w:rsid w:val="00896C40"/>
    <w:rsid w:val="0093193D"/>
    <w:rsid w:val="009F1BDE"/>
    <w:rsid w:val="00A06C15"/>
    <w:rsid w:val="00A85C9E"/>
    <w:rsid w:val="00A94C90"/>
    <w:rsid w:val="00AA2480"/>
    <w:rsid w:val="00AA6306"/>
    <w:rsid w:val="00AB5CDE"/>
    <w:rsid w:val="00B236AB"/>
    <w:rsid w:val="00B50D73"/>
    <w:rsid w:val="00B6329B"/>
    <w:rsid w:val="00B948BE"/>
    <w:rsid w:val="00BA3CB5"/>
    <w:rsid w:val="00BD0638"/>
    <w:rsid w:val="00C104B0"/>
    <w:rsid w:val="00C1596F"/>
    <w:rsid w:val="00C33559"/>
    <w:rsid w:val="00C827BD"/>
    <w:rsid w:val="00C945B9"/>
    <w:rsid w:val="00D832C8"/>
    <w:rsid w:val="00E07023"/>
    <w:rsid w:val="00E26D4A"/>
    <w:rsid w:val="00E53523"/>
    <w:rsid w:val="00EC0B8D"/>
    <w:rsid w:val="00F14A41"/>
    <w:rsid w:val="00F14D18"/>
    <w:rsid w:val="00F301E2"/>
    <w:rsid w:val="00F42D2F"/>
    <w:rsid w:val="00F762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C1596F"/>
    <w:pPr>
      <w:widowControl w:val="0"/>
      <w:autoSpaceDE w:val="0"/>
      <w:autoSpaceDN w:val="0"/>
      <w:adjustRightInd w:val="0"/>
      <w:spacing w:line="230" w:lineRule="exact"/>
    </w:pPr>
  </w:style>
  <w:style w:type="character" w:styleId="a3">
    <w:name w:val="Hyperlink"/>
    <w:basedOn w:val="a0"/>
    <w:uiPriority w:val="99"/>
    <w:unhideWhenUsed/>
    <w:rsid w:val="00860CB3"/>
    <w:rPr>
      <w:color w:val="0000FF"/>
      <w:u w:val="single"/>
    </w:rPr>
  </w:style>
  <w:style w:type="paragraph" w:styleId="a4">
    <w:name w:val="Body Text"/>
    <w:basedOn w:val="a"/>
    <w:link w:val="a5"/>
    <w:rsid w:val="0077108C"/>
    <w:pPr>
      <w:jc w:val="both"/>
    </w:pPr>
    <w:rPr>
      <w:sz w:val="28"/>
      <w:szCs w:val="20"/>
      <w:lang w:val="uk-UA"/>
    </w:rPr>
  </w:style>
  <w:style w:type="character" w:customStyle="1" w:styleId="a5">
    <w:name w:val="Основной текст Знак"/>
    <w:basedOn w:val="a0"/>
    <w:link w:val="a4"/>
    <w:rsid w:val="0077108C"/>
    <w:rPr>
      <w:rFonts w:ascii="Times New Roman" w:eastAsia="Times New Roman" w:hAnsi="Times New Roman" w:cs="Times New Roman"/>
      <w:sz w:val="28"/>
      <w:szCs w:val="20"/>
    </w:rPr>
  </w:style>
  <w:style w:type="paragraph" w:customStyle="1" w:styleId="a6">
    <w:name w:val="Знак"/>
    <w:basedOn w:val="a"/>
    <w:rsid w:val="00754DBE"/>
    <w:rPr>
      <w:rFonts w:ascii="Verdana" w:hAnsi="Verdana" w:cs="Verdana"/>
      <w:sz w:val="20"/>
      <w:szCs w:val="20"/>
      <w:lang w:val="en-US" w:eastAsia="en-US"/>
    </w:rPr>
  </w:style>
  <w:style w:type="paragraph" w:styleId="a7">
    <w:name w:val="List Paragraph"/>
    <w:basedOn w:val="a"/>
    <w:uiPriority w:val="34"/>
    <w:qFormat/>
    <w:rsid w:val="008008CB"/>
    <w:pPr>
      <w:ind w:left="720"/>
      <w:contextualSpacing/>
    </w:pPr>
  </w:style>
  <w:style w:type="paragraph" w:styleId="2">
    <w:name w:val="Body Text Indent 2"/>
    <w:basedOn w:val="a"/>
    <w:link w:val="20"/>
    <w:uiPriority w:val="99"/>
    <w:semiHidden/>
    <w:unhideWhenUsed/>
    <w:rsid w:val="002E1E9B"/>
    <w:pPr>
      <w:spacing w:after="120" w:line="480" w:lineRule="auto"/>
      <w:ind w:left="283"/>
    </w:pPr>
  </w:style>
  <w:style w:type="character" w:customStyle="1" w:styleId="20">
    <w:name w:val="Основной текст с отступом 2 Знак"/>
    <w:basedOn w:val="a0"/>
    <w:link w:val="2"/>
    <w:uiPriority w:val="99"/>
    <w:semiHidden/>
    <w:rsid w:val="002E1E9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C1596F"/>
    <w:pPr>
      <w:widowControl w:val="0"/>
      <w:autoSpaceDE w:val="0"/>
      <w:autoSpaceDN w:val="0"/>
      <w:adjustRightInd w:val="0"/>
      <w:spacing w:line="230" w:lineRule="exact"/>
    </w:pPr>
  </w:style>
  <w:style w:type="character" w:styleId="a3">
    <w:name w:val="Hyperlink"/>
    <w:basedOn w:val="a0"/>
    <w:uiPriority w:val="99"/>
    <w:unhideWhenUsed/>
    <w:rsid w:val="00860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10EB2-152B-4862-820E-07B7B451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3843</Words>
  <Characters>2192</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RC</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FGI</cp:lastModifiedBy>
  <cp:revision>2</cp:revision>
  <dcterms:created xsi:type="dcterms:W3CDTF">2018-04-12T09:30:00Z</dcterms:created>
  <dcterms:modified xsi:type="dcterms:W3CDTF">2018-04-12T09:30:00Z</dcterms:modified>
</cp:coreProperties>
</file>